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3FE" w:rsidRPr="004B79F0" w:rsidRDefault="000A7F11" w:rsidP="004B79F0">
      <w:pPr>
        <w:bidi/>
        <w:jc w:val="center"/>
        <w:rPr>
          <w:rFonts w:cs="B Nazanin"/>
          <w:b/>
          <w:bCs/>
          <w:color w:val="002060"/>
          <w:sz w:val="36"/>
          <w:szCs w:val="36"/>
          <w:rtl/>
          <w:lang w:bidi="fa-IR"/>
        </w:rPr>
      </w:pPr>
      <w:r w:rsidRPr="004B79F0">
        <w:rPr>
          <w:rFonts w:cs="B Nazanin" w:hint="cs"/>
          <w:b/>
          <w:bCs/>
          <w:color w:val="002060"/>
          <w:sz w:val="36"/>
          <w:szCs w:val="36"/>
          <w:rtl/>
          <w:lang w:bidi="fa-IR"/>
        </w:rPr>
        <w:t>محصولات</w:t>
      </w:r>
      <w:r w:rsidR="00094BA7">
        <w:rPr>
          <w:rFonts w:cs="B Nazanin" w:hint="cs"/>
          <w:b/>
          <w:bCs/>
          <w:color w:val="002060"/>
          <w:sz w:val="36"/>
          <w:szCs w:val="36"/>
          <w:rtl/>
          <w:lang w:bidi="fa-IR"/>
        </w:rPr>
        <w:t xml:space="preserve"> </w:t>
      </w:r>
      <w:r w:rsidRPr="004B79F0">
        <w:rPr>
          <w:rFonts w:cs="B Nazanin" w:hint="cs"/>
          <w:b/>
          <w:bCs/>
          <w:color w:val="002060"/>
          <w:sz w:val="36"/>
          <w:szCs w:val="36"/>
          <w:rtl/>
          <w:lang w:bidi="fa-IR"/>
        </w:rPr>
        <w:t xml:space="preserve"> </w:t>
      </w:r>
      <w:r w:rsidR="00BD3D38" w:rsidRPr="004B79F0">
        <w:rPr>
          <w:rFonts w:cs="B Nazanin" w:hint="cs"/>
          <w:b/>
          <w:bCs/>
          <w:color w:val="002060"/>
          <w:sz w:val="36"/>
          <w:szCs w:val="36"/>
          <w:rtl/>
          <w:lang w:bidi="fa-IR"/>
        </w:rPr>
        <w:t xml:space="preserve">شرکت </w:t>
      </w:r>
      <w:proofErr w:type="spellStart"/>
      <w:r w:rsidR="00BD3D38" w:rsidRPr="004B79F0">
        <w:rPr>
          <w:rFonts w:cs="B Nazanin"/>
          <w:b/>
          <w:bCs/>
          <w:color w:val="002060"/>
          <w:sz w:val="36"/>
          <w:szCs w:val="36"/>
          <w:lang w:bidi="fa-IR"/>
        </w:rPr>
        <w:t>Novenco</w:t>
      </w:r>
      <w:proofErr w:type="spellEnd"/>
    </w:p>
    <w:p w:rsidR="00094BA7" w:rsidRDefault="00094BA7" w:rsidP="004B79F0">
      <w:pPr>
        <w:pStyle w:val="ListParagraph"/>
        <w:bidi/>
        <w:jc w:val="both"/>
        <w:rPr>
          <w:rFonts w:cs="B Nazanin" w:hint="cs"/>
          <w:color w:val="002060"/>
          <w:sz w:val="24"/>
          <w:szCs w:val="24"/>
          <w:rtl/>
          <w:lang w:bidi="fa-IR"/>
        </w:rPr>
      </w:pPr>
      <w:bookmarkStart w:id="0" w:name="_GoBack"/>
    </w:p>
    <w:bookmarkEnd w:id="0"/>
    <w:p w:rsidR="00BD3D38" w:rsidRDefault="000A7F11" w:rsidP="00094BA7">
      <w:pPr>
        <w:pStyle w:val="ListParagraph"/>
        <w:bidi/>
        <w:jc w:val="both"/>
        <w:rPr>
          <w:rFonts w:cs="B Nazanin" w:hint="cs"/>
          <w:color w:val="002060"/>
          <w:sz w:val="24"/>
          <w:szCs w:val="24"/>
          <w:rtl/>
          <w:lang w:bidi="fa-IR"/>
        </w:rPr>
      </w:pPr>
      <w:r w:rsidRPr="000453FE">
        <w:rPr>
          <w:rFonts w:cs="B Nazanin" w:hint="cs"/>
          <w:color w:val="002060"/>
          <w:sz w:val="24"/>
          <w:szCs w:val="24"/>
          <w:rtl/>
          <w:lang w:bidi="fa-IR"/>
        </w:rPr>
        <w:t xml:space="preserve">شرکت ساختمانی و صنعتی </w:t>
      </w:r>
      <w:proofErr w:type="spellStart"/>
      <w:r w:rsidRPr="000453FE">
        <w:rPr>
          <w:rFonts w:cs="B Nazanin"/>
          <w:color w:val="002060"/>
          <w:sz w:val="24"/>
          <w:szCs w:val="24"/>
          <w:lang w:bidi="fa-IR"/>
        </w:rPr>
        <w:t>Novenco</w:t>
      </w:r>
      <w:proofErr w:type="spellEnd"/>
      <w:r w:rsidRPr="000453FE">
        <w:rPr>
          <w:rFonts w:cs="B Nazanin" w:hint="cs"/>
          <w:color w:val="002060"/>
          <w:sz w:val="24"/>
          <w:szCs w:val="24"/>
          <w:rtl/>
          <w:lang w:bidi="fa-IR"/>
        </w:rPr>
        <w:t xml:space="preserve"> ، طیف گسترده ای از محصولات و سیستم ها</w:t>
      </w:r>
      <w:r w:rsidR="00BD3D38" w:rsidRPr="000453FE">
        <w:rPr>
          <w:rFonts w:cs="B Nazanin" w:hint="cs"/>
          <w:color w:val="002060"/>
          <w:sz w:val="24"/>
          <w:szCs w:val="24"/>
          <w:rtl/>
          <w:lang w:bidi="fa-IR"/>
        </w:rPr>
        <w:t xml:space="preserve">ی تهویه مطبوع را تولید می کند. </w:t>
      </w:r>
      <w:r w:rsidRPr="000453FE">
        <w:rPr>
          <w:rFonts w:cs="B Nazanin" w:hint="cs"/>
          <w:color w:val="002060"/>
          <w:sz w:val="24"/>
          <w:szCs w:val="24"/>
          <w:rtl/>
          <w:lang w:bidi="fa-IR"/>
        </w:rPr>
        <w:t>محصولات و سیستم ها بر اساس تجربه ما و ارائه قابلیت اطمینان فوق العاده با</w:t>
      </w:r>
      <w:r w:rsidR="00BD3D38" w:rsidRPr="000453FE">
        <w:rPr>
          <w:rFonts w:cs="B Nazanin" w:hint="cs"/>
          <w:color w:val="002060"/>
          <w:sz w:val="24"/>
          <w:szCs w:val="24"/>
          <w:rtl/>
          <w:lang w:bidi="fa-IR"/>
        </w:rPr>
        <w:t xml:space="preserve"> مصرف انرژی پایین ساخته شده است.</w:t>
      </w:r>
    </w:p>
    <w:p w:rsidR="00094BA7" w:rsidRPr="004B79F0" w:rsidRDefault="00094BA7" w:rsidP="00094BA7">
      <w:pPr>
        <w:pStyle w:val="ListParagraph"/>
        <w:bidi/>
        <w:jc w:val="both"/>
        <w:rPr>
          <w:rFonts w:cs="B Nazanin"/>
          <w:color w:val="002060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jc w:val="center"/>
        <w:tblInd w:w="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3091"/>
        <w:gridCol w:w="3177"/>
      </w:tblGrid>
      <w:tr w:rsidR="00BD3D38" w:rsidTr="004B79F0">
        <w:trPr>
          <w:jc w:val="center"/>
        </w:trPr>
        <w:tc>
          <w:tcPr>
            <w:tcW w:w="3545" w:type="dxa"/>
            <w:vAlign w:val="center"/>
          </w:tcPr>
          <w:p w:rsidR="00BD3D38" w:rsidRDefault="00BD3D38" w:rsidP="00BD3D38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>
              <w:rPr>
                <w:noProof/>
                <w:lang w:bidi="fa-IR"/>
              </w:rPr>
              <w:drawing>
                <wp:inline distT="0" distB="0" distL="0" distR="0" wp14:anchorId="27F8FA07" wp14:editId="159CB04B">
                  <wp:extent cx="1600200" cy="1228725"/>
                  <wp:effectExtent l="0" t="0" r="0" b="952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1" w:type="dxa"/>
            <w:vAlign w:val="center"/>
          </w:tcPr>
          <w:p w:rsidR="00BD3D38" w:rsidRDefault="00BD3D38" w:rsidP="00BD3D38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>
              <w:rPr>
                <w:noProof/>
                <w:lang w:bidi="fa-IR"/>
              </w:rPr>
              <w:drawing>
                <wp:inline distT="0" distB="0" distL="0" distR="0" wp14:anchorId="3723E73E" wp14:editId="776AFFA0">
                  <wp:extent cx="1628775" cy="1219200"/>
                  <wp:effectExtent l="0" t="0" r="952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  <w:vAlign w:val="center"/>
          </w:tcPr>
          <w:p w:rsidR="00BD3D38" w:rsidRDefault="00BD3D38" w:rsidP="00BD3D38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>
              <w:rPr>
                <w:noProof/>
                <w:lang w:bidi="fa-IR"/>
              </w:rPr>
              <w:drawing>
                <wp:inline distT="0" distB="0" distL="0" distR="0" wp14:anchorId="5EDD8F9D" wp14:editId="74DB68DA">
                  <wp:extent cx="1609725" cy="1219200"/>
                  <wp:effectExtent l="0" t="0" r="952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D38" w:rsidTr="004B79F0">
        <w:trPr>
          <w:jc w:val="center"/>
        </w:trPr>
        <w:tc>
          <w:tcPr>
            <w:tcW w:w="3545" w:type="dxa"/>
          </w:tcPr>
          <w:p w:rsidR="00BD3D38" w:rsidRPr="000453FE" w:rsidRDefault="00BD3D38" w:rsidP="004B79F0">
            <w:pPr>
              <w:pStyle w:val="ListParagraph"/>
              <w:bidi/>
              <w:spacing w:line="120" w:lineRule="atLeast"/>
              <w:ind w:left="34" w:right="79"/>
              <w:jc w:val="both"/>
              <w:rPr>
                <w:rFonts w:cs="B Nazanin"/>
                <w:b/>
                <w:bCs/>
                <w:color w:val="002060"/>
                <w:sz w:val="22"/>
                <w:szCs w:val="22"/>
                <w:lang w:bidi="fa-IR"/>
              </w:rPr>
            </w:pPr>
            <w:r w:rsidRPr="000453FE">
              <w:rPr>
                <w:rFonts w:cs="B Nazanin" w:hint="cs"/>
                <w:b/>
                <w:bCs/>
                <w:color w:val="002060"/>
                <w:sz w:val="22"/>
                <w:szCs w:val="22"/>
                <w:rtl/>
                <w:lang w:bidi="fa-IR"/>
              </w:rPr>
              <w:t>فن های جریان محور :</w:t>
            </w:r>
          </w:p>
          <w:p w:rsidR="00BD3D38" w:rsidRPr="000453FE" w:rsidRDefault="00BD3D38" w:rsidP="004B79F0">
            <w:pPr>
              <w:pStyle w:val="ListParagraph"/>
              <w:bidi/>
              <w:spacing w:line="120" w:lineRule="atLeast"/>
              <w:ind w:left="34" w:right="79"/>
              <w:jc w:val="both"/>
              <w:rPr>
                <w:rFonts w:cs="B Nazanin"/>
                <w:color w:val="002060"/>
                <w:sz w:val="22"/>
                <w:szCs w:val="22"/>
                <w:rtl/>
                <w:lang w:bidi="fa-IR"/>
              </w:rPr>
            </w:pPr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فن های جریان محور برای برنامه های کاربردی کاربردی بسیار متنوع و تقریبا" در تمامی بخش های روی زمین و دریایی </w:t>
            </w:r>
            <w:r w:rsidRPr="000453FE">
              <w:rPr>
                <w:rFonts w:cs="B Nazanin"/>
                <w:color w:val="002060"/>
                <w:sz w:val="22"/>
                <w:szCs w:val="22"/>
                <w:rtl/>
                <w:lang w:bidi="fa-IR"/>
              </w:rPr>
              <w:br/>
            </w:r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می باشند . اغلب فن ها بخشی از سیستم برای راحت کردن هندلینگ صنعتی هوا ، فرآیندها ، پارکینگ ها ، تهویه تونل و غیره </w:t>
            </w:r>
            <w:r w:rsidRPr="000453FE">
              <w:rPr>
                <w:rFonts w:cs="B Nazanin"/>
                <w:color w:val="002060"/>
                <w:sz w:val="22"/>
                <w:szCs w:val="22"/>
                <w:rtl/>
                <w:lang w:bidi="fa-IR"/>
              </w:rPr>
              <w:br/>
            </w:r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می باشند . فن های </w:t>
            </w:r>
            <w:proofErr w:type="spellStart"/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Zerax</w:t>
            </w:r>
            <w:proofErr w:type="spellEnd"/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آخرین مدل محدوده فن های شرکت ما می باشند . آنها از فن های </w:t>
            </w:r>
            <w:proofErr w:type="spellStart"/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Novax</w:t>
            </w:r>
            <w:proofErr w:type="spellEnd"/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که هنوز هم تولید </w:t>
            </w:r>
            <w:r w:rsidRPr="000453FE">
              <w:rPr>
                <w:rFonts w:cs="B Nazanin"/>
                <w:color w:val="002060"/>
                <w:sz w:val="22"/>
                <w:szCs w:val="22"/>
                <w:rtl/>
                <w:lang w:bidi="fa-IR"/>
              </w:rPr>
              <w:br/>
            </w:r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می شود برای ساخت بر اساس تنظیم استانداردهای جدید برای بهره وری و بازگشت سرمایه ، استفاده می کنند . </w:t>
            </w:r>
          </w:p>
          <w:p w:rsidR="00BD3D38" w:rsidRPr="004B79F0" w:rsidRDefault="00BD3D38" w:rsidP="004B79F0">
            <w:pPr>
              <w:pStyle w:val="ListParagraph"/>
              <w:bidi/>
              <w:spacing w:line="120" w:lineRule="atLeast"/>
              <w:ind w:left="34" w:right="79"/>
              <w:jc w:val="both"/>
              <w:rPr>
                <w:rFonts w:cs="B Nazanin"/>
                <w:color w:val="002060"/>
                <w:sz w:val="22"/>
                <w:szCs w:val="22"/>
                <w:rtl/>
                <w:lang w:bidi="fa-IR"/>
              </w:rPr>
            </w:pPr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طراحی بهره وری را در کلیه جزئیات نشان میدهد و برگرفته از صنعت هوایی می باشد . طراحی فن های </w:t>
            </w:r>
            <w:proofErr w:type="spellStart"/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Novex</w:t>
            </w:r>
            <w:proofErr w:type="spellEnd"/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کلاسیک بوده و عملکرد نیز همچنان در میان بهترین ها در این صنعت می باشد . فن های </w:t>
            </w:r>
            <w:proofErr w:type="spellStart"/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Zerax</w:t>
            </w:r>
            <w:proofErr w:type="spellEnd"/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و </w:t>
            </w:r>
            <w:proofErr w:type="spellStart"/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Novex</w:t>
            </w:r>
            <w:proofErr w:type="spellEnd"/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در نسخه هایی برای نصب و </w:t>
            </w:r>
            <w:r w:rsidRPr="000453FE">
              <w:rPr>
                <w:rFonts w:cs="B Nazanin"/>
                <w:color w:val="002060"/>
                <w:sz w:val="22"/>
                <w:szCs w:val="22"/>
                <w:rtl/>
                <w:lang w:bidi="fa-IR"/>
              </w:rPr>
              <w:br/>
            </w:r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راه اندازی کانال ، ادغام </w:t>
            </w:r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AHU</w:t>
            </w:r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، کار سنگین ؛ دود داغ و استفاده های دریایی خاص در دسترس هستند . فن های </w:t>
            </w:r>
            <w:proofErr w:type="spellStart"/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Zerax</w:t>
            </w:r>
            <w:proofErr w:type="spellEnd"/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با اندازه پروانه 250 تا 2000 میلی متری سرعت جریان هوا از 1/. تا 110 مترمگعب بر ثانیه در دسترس هستند . فشار تا </w:t>
            </w:r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Pa</w:t>
            </w:r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3400 افزایش می یابد و راندمان تا 92% بالا میرود . فن های </w:t>
            </w:r>
            <w:proofErr w:type="spellStart"/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Novex</w:t>
            </w:r>
            <w:proofErr w:type="spellEnd"/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با سایز پروانه 250 تا 1600 میلی متر ، سرعت جریان هوا از 1/. تا 65 مترمکعب بر ثانیه ، افزایش فشار تا </w:t>
            </w:r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Pa</w:t>
            </w:r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2000 و راندمان تا 83% در دسترس هستند . </w:t>
            </w:r>
          </w:p>
        </w:tc>
        <w:tc>
          <w:tcPr>
            <w:tcW w:w="3091" w:type="dxa"/>
          </w:tcPr>
          <w:p w:rsidR="00BD3D38" w:rsidRPr="000453FE" w:rsidRDefault="00BD3D38" w:rsidP="000453FE">
            <w:pPr>
              <w:pStyle w:val="ListParagraph"/>
              <w:bidi/>
              <w:spacing w:line="120" w:lineRule="atLeast"/>
              <w:ind w:left="0" w:right="149"/>
              <w:jc w:val="both"/>
              <w:rPr>
                <w:rFonts w:cs="B Nazanin"/>
                <w:b/>
                <w:bCs/>
                <w:color w:val="002060"/>
                <w:sz w:val="22"/>
                <w:szCs w:val="22"/>
                <w:lang w:bidi="fa-IR"/>
              </w:rPr>
            </w:pPr>
            <w:r w:rsidRPr="000453FE">
              <w:rPr>
                <w:rFonts w:cs="B Nazanin" w:hint="cs"/>
                <w:b/>
                <w:bCs/>
                <w:color w:val="002060"/>
                <w:sz w:val="22"/>
                <w:szCs w:val="22"/>
                <w:rtl/>
                <w:lang w:bidi="fa-IR"/>
              </w:rPr>
              <w:t xml:space="preserve">فن های </w:t>
            </w:r>
            <w:proofErr w:type="spellStart"/>
            <w:r w:rsidRPr="000453FE">
              <w:rPr>
                <w:rFonts w:cs="B Nazanin"/>
                <w:b/>
                <w:bCs/>
                <w:color w:val="002060"/>
                <w:sz w:val="22"/>
                <w:szCs w:val="22"/>
                <w:lang w:bidi="fa-IR"/>
              </w:rPr>
              <w:t>Atex</w:t>
            </w:r>
            <w:proofErr w:type="spellEnd"/>
            <w:r w:rsidRPr="000453FE">
              <w:rPr>
                <w:rFonts w:cs="B Nazanin" w:hint="cs"/>
                <w:b/>
                <w:bCs/>
                <w:color w:val="002060"/>
                <w:sz w:val="22"/>
                <w:szCs w:val="22"/>
                <w:rtl/>
                <w:lang w:bidi="fa-IR"/>
              </w:rPr>
              <w:t xml:space="preserve"> : </w:t>
            </w:r>
          </w:p>
          <w:p w:rsidR="00BD3D38" w:rsidRPr="000453FE" w:rsidRDefault="00BD3D38" w:rsidP="000453FE">
            <w:pPr>
              <w:pStyle w:val="ListParagraph"/>
              <w:bidi/>
              <w:spacing w:line="120" w:lineRule="atLeast"/>
              <w:ind w:left="0" w:right="149"/>
              <w:jc w:val="both"/>
              <w:rPr>
                <w:rFonts w:cs="B Nazanin"/>
                <w:color w:val="002060"/>
                <w:sz w:val="22"/>
                <w:szCs w:val="22"/>
                <w:rtl/>
                <w:lang w:bidi="fa-IR"/>
              </w:rPr>
            </w:pPr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فن های </w:t>
            </w:r>
            <w:proofErr w:type="spellStart"/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Atex</w:t>
            </w:r>
            <w:proofErr w:type="spellEnd"/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فن های جریان محوری هستند که مناسب برای نصب در محیط های خطرناک با نیاز بالا برای ایمنی می باشند . فن های </w:t>
            </w:r>
            <w:proofErr w:type="spellStart"/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Zerax</w:t>
            </w:r>
            <w:proofErr w:type="spellEnd"/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مدل </w:t>
            </w:r>
            <w:proofErr w:type="spellStart"/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Atex</w:t>
            </w:r>
            <w:proofErr w:type="spellEnd"/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یا </w:t>
            </w:r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EX</w:t>
            </w:r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فشرده ، قوی و مناسب برای شرایط ناسالم برای انسان هستند . آنها همان کیفیت نسخه استاندارد را نمایش می دهند . آنها با اندازه پروانه از 250 تا 1250 میلی متر و سرعت جریان هوا از 1/. تا 110 متر مکعب بر ثانیه در دسترس هستند و فشار تا </w:t>
            </w:r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Pa</w:t>
            </w:r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3400 افزایش می یابد . </w:t>
            </w:r>
          </w:p>
          <w:p w:rsidR="00BD3D38" w:rsidRPr="000453FE" w:rsidRDefault="00BD3D38" w:rsidP="000453FE">
            <w:pPr>
              <w:pStyle w:val="ListParagraph"/>
              <w:bidi/>
              <w:spacing w:line="120" w:lineRule="atLeast"/>
              <w:ind w:left="0"/>
              <w:jc w:val="both"/>
              <w:rPr>
                <w:rFonts w:cs="B Nazanin"/>
                <w:b/>
                <w:bCs/>
                <w:color w:val="002060"/>
                <w:sz w:val="22"/>
                <w:szCs w:val="22"/>
                <w:rtl/>
                <w:lang w:bidi="fa-IR"/>
              </w:rPr>
            </w:pPr>
          </w:p>
        </w:tc>
        <w:tc>
          <w:tcPr>
            <w:tcW w:w="3177" w:type="dxa"/>
          </w:tcPr>
          <w:p w:rsidR="00BD3D38" w:rsidRPr="000453FE" w:rsidRDefault="00BD3D38" w:rsidP="000453FE">
            <w:pPr>
              <w:pStyle w:val="ListParagraph"/>
              <w:bidi/>
              <w:spacing w:line="120" w:lineRule="atLeast"/>
              <w:ind w:left="0"/>
              <w:jc w:val="both"/>
              <w:rPr>
                <w:rFonts w:cs="B Nazanin"/>
                <w:b/>
                <w:bCs/>
                <w:color w:val="002060"/>
                <w:sz w:val="22"/>
                <w:szCs w:val="22"/>
                <w:lang w:bidi="fa-IR"/>
              </w:rPr>
            </w:pPr>
            <w:r w:rsidRPr="000453FE">
              <w:rPr>
                <w:rFonts w:cs="B Nazanin" w:hint="cs"/>
                <w:b/>
                <w:bCs/>
                <w:color w:val="002060"/>
                <w:sz w:val="22"/>
                <w:szCs w:val="22"/>
                <w:rtl/>
                <w:lang w:bidi="fa-IR"/>
              </w:rPr>
              <w:t>گرم کن هوا :</w:t>
            </w:r>
          </w:p>
          <w:p w:rsidR="00BD3D38" w:rsidRPr="000453FE" w:rsidRDefault="00BD3D38" w:rsidP="000453FE">
            <w:pPr>
              <w:pStyle w:val="ListParagraph"/>
              <w:bidi/>
              <w:spacing w:line="120" w:lineRule="atLeast"/>
              <w:ind w:left="0"/>
              <w:jc w:val="both"/>
              <w:rPr>
                <w:rFonts w:cs="B Nazanin"/>
                <w:color w:val="002060"/>
                <w:sz w:val="22"/>
                <w:szCs w:val="22"/>
                <w:rtl/>
                <w:lang w:bidi="fa-IR"/>
              </w:rPr>
            </w:pPr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نشان دهنده یک راه حل ایده آل برای نصب و راه اندازی سیستم های حرارتی در اتاق ها و ساختمان هایی که در آن سیستم کنترل مرکزی با کانال های طولانی ، بیهوده گران و نامناسب بوده ، می باشد . برنامه های کاربردی در ساختمان های صنعتی کارگاه ها ، سالن ها ، انبارها ، مراکز ورزشی بزرگ و ..... استفاده می شوند . سیستم گرم کن هوای مدل </w:t>
            </w:r>
            <w:proofErr w:type="spellStart"/>
            <w:r w:rsidRPr="000453FE">
              <w:rPr>
                <w:rFonts w:cs="B Nazanin"/>
                <w:color w:val="002060"/>
                <w:sz w:val="22"/>
                <w:szCs w:val="22"/>
                <w:lang w:bidi="fa-IR"/>
              </w:rPr>
              <w:t>Novenco</w:t>
            </w:r>
            <w:proofErr w:type="spellEnd"/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 شرکت ما مبتنی بر آب با پنج واحد استاندارد متشکل از کویل گرمایش و فن های جریان محور نصب روی کابینت می باشد . </w:t>
            </w:r>
          </w:p>
          <w:p w:rsidR="00BD3D38" w:rsidRPr="000453FE" w:rsidRDefault="00BD3D38" w:rsidP="000453FE">
            <w:pPr>
              <w:pStyle w:val="ListParagraph"/>
              <w:bidi/>
              <w:spacing w:line="120" w:lineRule="atLeast"/>
              <w:ind w:left="0"/>
              <w:jc w:val="both"/>
              <w:rPr>
                <w:rFonts w:cs="B Nazanin"/>
                <w:b/>
                <w:bCs/>
                <w:color w:val="002060"/>
                <w:sz w:val="22"/>
                <w:szCs w:val="22"/>
                <w:rtl/>
                <w:lang w:bidi="fa-IR"/>
              </w:rPr>
            </w:pPr>
            <w:r w:rsidRPr="000453FE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>سیستم از طریق طیف گسترده ای از لوازم جانبی برای طرح بندی اتاق قابل تنظیم است . گرم کن های هوا در  دو نسخه در دسترس هستند . یکی برای رسانه حرارتی با انتشار حرارت کم که برای پمپ های آب دیگ بخار و پمپ گرما مناسب است و دیگری برای انتشار بالا که برای مناطق آب گرم مناسب است . هر دو نسخه برای نصب و راه اندازی افقی و عمودی می باشند . اندازه نصب و راه اندازی با ظرفیت گرمایش از 3 تا 105 کیلووات و سرعت جریان هوا از 2/. تا 2/1 مترمکعب بر ثانیه وجود دارد .</w:t>
            </w:r>
          </w:p>
          <w:p w:rsidR="00BD3D38" w:rsidRPr="000453FE" w:rsidRDefault="00BD3D38" w:rsidP="000453FE">
            <w:pPr>
              <w:pStyle w:val="ListParagraph"/>
              <w:bidi/>
              <w:spacing w:line="120" w:lineRule="atLeast"/>
              <w:ind w:left="0"/>
              <w:jc w:val="both"/>
              <w:rPr>
                <w:rFonts w:cs="B Nazanin"/>
                <w:b/>
                <w:bCs/>
                <w:color w:val="002060"/>
                <w:sz w:val="22"/>
                <w:szCs w:val="22"/>
                <w:rtl/>
                <w:lang w:bidi="fa-IR"/>
              </w:rPr>
            </w:pPr>
          </w:p>
        </w:tc>
      </w:tr>
    </w:tbl>
    <w:p w:rsidR="004E45E1" w:rsidRPr="004B79F0" w:rsidRDefault="004E45E1" w:rsidP="004B79F0">
      <w:pPr>
        <w:bidi/>
        <w:jc w:val="both"/>
        <w:rPr>
          <w:rFonts w:cs="B Nazanin"/>
          <w:b/>
          <w:bCs/>
          <w:color w:val="002060"/>
          <w:sz w:val="24"/>
          <w:szCs w:val="24"/>
          <w:rtl/>
          <w:lang w:bidi="fa-IR"/>
        </w:rPr>
      </w:pPr>
    </w:p>
    <w:p w:rsidR="00BD3D38" w:rsidRDefault="00BD3D38" w:rsidP="00BD3D38">
      <w:pPr>
        <w:pStyle w:val="ListParagraph"/>
        <w:bidi/>
        <w:jc w:val="both"/>
        <w:rPr>
          <w:rFonts w:cs="B Nazanin"/>
          <w:b/>
          <w:bCs/>
          <w:color w:val="002060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1"/>
        <w:gridCol w:w="3291"/>
        <w:gridCol w:w="3039"/>
      </w:tblGrid>
      <w:tr w:rsidR="00BD3D38" w:rsidTr="004B79F0">
        <w:trPr>
          <w:jc w:val="center"/>
        </w:trPr>
        <w:tc>
          <w:tcPr>
            <w:tcW w:w="3417" w:type="dxa"/>
            <w:vAlign w:val="center"/>
          </w:tcPr>
          <w:p w:rsidR="00BD3D38" w:rsidRDefault="00BD3D38" w:rsidP="00BD3D38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>
              <w:rPr>
                <w:noProof/>
                <w:lang w:bidi="fa-IR"/>
              </w:rPr>
              <w:drawing>
                <wp:inline distT="0" distB="0" distL="0" distR="0" wp14:anchorId="5EBD8776" wp14:editId="2802B234">
                  <wp:extent cx="1938193" cy="1504950"/>
                  <wp:effectExtent l="0" t="0" r="508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193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7" w:type="dxa"/>
            <w:vAlign w:val="center"/>
          </w:tcPr>
          <w:p w:rsidR="00BD3D38" w:rsidRDefault="00BD3D38" w:rsidP="00BD3D38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>
              <w:rPr>
                <w:noProof/>
                <w:lang w:bidi="fa-IR"/>
              </w:rPr>
              <w:drawing>
                <wp:inline distT="0" distB="0" distL="0" distR="0" wp14:anchorId="0A7B43CB" wp14:editId="35E4807D">
                  <wp:extent cx="2002650" cy="150495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65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7" w:type="dxa"/>
            <w:vAlign w:val="center"/>
          </w:tcPr>
          <w:p w:rsidR="00BD3D38" w:rsidRDefault="00BD3D38" w:rsidP="00BD3D38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>
              <w:rPr>
                <w:noProof/>
                <w:lang w:bidi="fa-IR"/>
              </w:rPr>
              <w:drawing>
                <wp:inline distT="0" distB="0" distL="0" distR="0" wp14:anchorId="1A2208AA" wp14:editId="26B31FA7">
                  <wp:extent cx="1838325" cy="1422513"/>
                  <wp:effectExtent l="0" t="0" r="0" b="635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422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D38" w:rsidTr="004B79F0">
        <w:trPr>
          <w:jc w:val="center"/>
        </w:trPr>
        <w:tc>
          <w:tcPr>
            <w:tcW w:w="3417" w:type="dxa"/>
          </w:tcPr>
          <w:p w:rsidR="00BD3D38" w:rsidRPr="004B79F0" w:rsidRDefault="00BD3D38" w:rsidP="004B79F0">
            <w:pPr>
              <w:pStyle w:val="ListParagraph"/>
              <w:bidi/>
              <w:ind w:left="0" w:right="93"/>
              <w:jc w:val="both"/>
              <w:rPr>
                <w:b/>
                <w:bCs/>
                <w:color w:val="0D1097"/>
                <w:sz w:val="24"/>
                <w:szCs w:val="24"/>
              </w:rPr>
            </w:pPr>
            <w:r w:rsidRPr="004B79F0"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  <w:lang w:bidi="fa-IR"/>
              </w:rPr>
              <w:t>فن های دود :</w:t>
            </w:r>
          </w:p>
          <w:p w:rsidR="00BD3D38" w:rsidRPr="004B79F0" w:rsidRDefault="00BD3D38" w:rsidP="004B79F0">
            <w:pPr>
              <w:pStyle w:val="ListParagraph"/>
              <w:bidi/>
              <w:ind w:left="0" w:right="93"/>
              <w:jc w:val="both"/>
              <w:rPr>
                <w:color w:val="0D1097"/>
                <w:sz w:val="24"/>
                <w:szCs w:val="24"/>
                <w:rtl/>
              </w:rPr>
            </w:pPr>
            <w:r w:rsidRPr="004B79F0">
              <w:rPr>
                <w:rFonts w:cs="B Nazanin" w:hint="cs"/>
                <w:color w:val="002060"/>
                <w:sz w:val="24"/>
                <w:szCs w:val="24"/>
                <w:rtl/>
                <w:lang w:bidi="fa-IR"/>
              </w:rPr>
              <w:t xml:space="preserve">این فن ها ، فن های جریان محور بهینه سازی شده برای کار کردن در درجه حرارت بالا می باشند . استفاده معمولی به عنوان فن اگزوز نصب شده در داکت ها ، جایی که در دو حالت به عنوان بخشی از عملیات عادی و به عنوان فن اگزوز عمل می کند ، می باشد . فن ها جمع و جور ،قوی و برای عملیات در دمای 300 تا 400 درجه سانتی گراد می باشند . فن ها با سایز پروانه 250 تا 1600 میلی متری ، سرعت جریان هوا از 2/. تا 55 مترمکعب بر ثانیه و افزایش فشار تا </w:t>
            </w:r>
            <w:r w:rsidRPr="004B79F0">
              <w:rPr>
                <w:rFonts w:cs="B Nazanin"/>
                <w:color w:val="002060"/>
                <w:sz w:val="24"/>
                <w:szCs w:val="24"/>
                <w:lang w:bidi="fa-IR"/>
              </w:rPr>
              <w:t>Pa</w:t>
            </w:r>
            <w:r w:rsidRPr="004B79F0">
              <w:rPr>
                <w:rFonts w:cs="B Nazanin" w:hint="cs"/>
                <w:color w:val="002060"/>
                <w:sz w:val="24"/>
                <w:szCs w:val="24"/>
                <w:rtl/>
                <w:lang w:bidi="fa-IR"/>
              </w:rPr>
              <w:t xml:space="preserve"> 1800 در دسترس می باشند . </w:t>
            </w:r>
          </w:p>
          <w:p w:rsidR="00BD3D38" w:rsidRDefault="00BD3D38" w:rsidP="00BD3D38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</w:p>
        </w:tc>
        <w:tc>
          <w:tcPr>
            <w:tcW w:w="3417" w:type="dxa"/>
          </w:tcPr>
          <w:p w:rsidR="00BD3D38" w:rsidRPr="004B79F0" w:rsidRDefault="00BD3D38" w:rsidP="004B79F0">
            <w:pPr>
              <w:pStyle w:val="ListParagraph"/>
              <w:bidi/>
              <w:ind w:left="0" w:right="156"/>
              <w:jc w:val="both"/>
              <w:rPr>
                <w:b/>
                <w:bCs/>
                <w:color w:val="0D1097"/>
                <w:sz w:val="24"/>
                <w:szCs w:val="24"/>
              </w:rPr>
            </w:pPr>
            <w:r w:rsidRPr="004B79F0"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  <w:lang w:bidi="fa-IR"/>
              </w:rPr>
              <w:t>فن های گریز از مرکز :</w:t>
            </w:r>
          </w:p>
          <w:p w:rsidR="00BD3D38" w:rsidRDefault="00BD3D38" w:rsidP="004B79F0">
            <w:pPr>
              <w:pStyle w:val="ListParagraph"/>
              <w:bidi/>
              <w:ind w:left="0" w:right="156"/>
              <w:jc w:val="both"/>
              <w:rPr>
                <w:rFonts w:cs="B Nazanin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 w:rsidRPr="004B79F0">
              <w:rPr>
                <w:rFonts w:cs="B Nazanin" w:hint="cs"/>
                <w:color w:val="002060"/>
                <w:sz w:val="24"/>
                <w:szCs w:val="24"/>
                <w:rtl/>
                <w:lang w:bidi="fa-IR"/>
              </w:rPr>
              <w:t xml:space="preserve">فن های گریز از مرکز برای تاسیسات صنعتی که نیاز به فشار کم یا متوسط است می باشند . امکاناتی مانند کارخانه های کامپوسیت و گلخانه ها نمونه هایی از صنایعی هستند که از فن های گریز از مرکز استفاده می کنند . طراحی قوی ، جمع و جور و مناسب برای الزامات مورد نیاز برای طول عمر ، خدمات در محیط های خورنده و بهره برداری  مستمر می باشد . فن های گریز از مرکز شرکت ما برای نصب جهانی می باشند . نسخه های فشار ضعیف و متوسط با سایز پروانه 315 تا 1250 میلیمتری ، سرعت جریان هوا از 2/. تا 21 مترمکعب بر ثانیه و افزایش فشار تا </w:t>
            </w:r>
            <w:r w:rsidRPr="004B79F0">
              <w:rPr>
                <w:rFonts w:cs="B Nazanin"/>
                <w:color w:val="002060"/>
                <w:sz w:val="24"/>
                <w:szCs w:val="24"/>
                <w:lang w:bidi="fa-IR"/>
              </w:rPr>
              <w:t>Pa</w:t>
            </w:r>
            <w:r w:rsidRPr="004B79F0">
              <w:rPr>
                <w:rFonts w:cs="B Nazanin" w:hint="cs"/>
                <w:color w:val="002060"/>
                <w:sz w:val="24"/>
                <w:szCs w:val="24"/>
                <w:rtl/>
                <w:lang w:bidi="fa-IR"/>
              </w:rPr>
              <w:t xml:space="preserve"> 8500 در دسترس می باشند . نسخه های فشار ضعیف با سایز پروانه 250 تا 1000 میلی متری، سرعت جریان هوا از 2/. تا 18 مترمکعب بر ثانیه و افزایش فشار هوا تا </w:t>
            </w:r>
            <w:r w:rsidRPr="004B79F0">
              <w:rPr>
                <w:rFonts w:cs="B Nazanin"/>
                <w:color w:val="002060"/>
                <w:sz w:val="24"/>
                <w:szCs w:val="24"/>
                <w:lang w:bidi="fa-IR"/>
              </w:rPr>
              <w:t>Pa</w:t>
            </w:r>
            <w:r w:rsidRPr="004B79F0">
              <w:rPr>
                <w:rFonts w:cs="B Nazanin" w:hint="cs"/>
                <w:color w:val="002060"/>
                <w:sz w:val="24"/>
                <w:szCs w:val="24"/>
                <w:rtl/>
                <w:lang w:bidi="fa-IR"/>
              </w:rPr>
              <w:t xml:space="preserve"> 1500 در دسترس می باشند</w:t>
            </w:r>
            <w:r w:rsidRPr="00821F24"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  <w:lang w:bidi="fa-IR"/>
              </w:rPr>
              <w:t xml:space="preserve"> . </w:t>
            </w:r>
          </w:p>
        </w:tc>
        <w:tc>
          <w:tcPr>
            <w:tcW w:w="3417" w:type="dxa"/>
          </w:tcPr>
          <w:p w:rsidR="00BD3D38" w:rsidRPr="004B79F0" w:rsidRDefault="00BD3D38" w:rsidP="004B79F0">
            <w:pPr>
              <w:pStyle w:val="ListParagraph"/>
              <w:bidi/>
              <w:ind w:left="53" w:right="66"/>
              <w:jc w:val="both"/>
              <w:rPr>
                <w:rFonts w:cs="B Nazanin"/>
                <w:b/>
                <w:bCs/>
                <w:color w:val="002060"/>
                <w:sz w:val="22"/>
                <w:szCs w:val="22"/>
                <w:lang w:bidi="fa-IR"/>
              </w:rPr>
            </w:pPr>
            <w:r w:rsidRPr="004B79F0">
              <w:rPr>
                <w:rFonts w:cs="B Nazanin" w:hint="cs"/>
                <w:b/>
                <w:bCs/>
                <w:color w:val="002060"/>
                <w:sz w:val="22"/>
                <w:szCs w:val="22"/>
                <w:rtl/>
                <w:lang w:bidi="fa-IR"/>
              </w:rPr>
              <w:t xml:space="preserve">فن پارکینگ :  </w:t>
            </w:r>
          </w:p>
          <w:p w:rsidR="00BD3D38" w:rsidRPr="004B79F0" w:rsidRDefault="00BD3D38" w:rsidP="004B79F0">
            <w:pPr>
              <w:pStyle w:val="ListParagraph"/>
              <w:bidi/>
              <w:ind w:left="53" w:right="66"/>
              <w:jc w:val="both"/>
              <w:rPr>
                <w:rFonts w:cs="B Nazanin"/>
                <w:color w:val="002060"/>
                <w:sz w:val="22"/>
                <w:szCs w:val="22"/>
                <w:rtl/>
                <w:lang w:bidi="fa-IR"/>
              </w:rPr>
            </w:pPr>
            <w:r w:rsidRPr="004B79F0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فن های پارکینگی برای تهویه هوا و کنترل آتش در مکانهای سقف مانند پارکینگ های زیرزمینی ، برج پارکینگی و غیره </w:t>
            </w:r>
            <w:r w:rsidRPr="004B79F0">
              <w:rPr>
                <w:rFonts w:cs="B Nazanin"/>
                <w:color w:val="002060"/>
                <w:sz w:val="22"/>
                <w:szCs w:val="22"/>
                <w:rtl/>
                <w:lang w:bidi="fa-IR"/>
              </w:rPr>
              <w:br/>
            </w:r>
            <w:r w:rsidRPr="004B79F0">
              <w:rPr>
                <w:rFonts w:cs="B Nazanin" w:hint="cs"/>
                <w:color w:val="002060"/>
                <w:sz w:val="22"/>
                <w:szCs w:val="22"/>
                <w:rtl/>
                <w:lang w:bidi="fa-IR"/>
              </w:rPr>
              <w:t xml:space="preserve">می  باشند . از آنجائیکه سیستم که بدون داکت است و با استفاده از اصل ضربه برای حرکت هوا استفاده می کند منحصر به فرد می  باشد . طرح ها اغلب شامل فن های جریان محور برای تولید و یا خروج هوا می باشند . مزایای آن هزینه ساخت پائین و استفاده بهتر از فضا می باشد . فن های پارکینگی شرکت ما به صورت یکطرفه و یا برگشت پذیر در دسترس هستند و شامل نسخه های همراه با صدا خفه کن و یا با تکنولوژی بی صدا هستند . طرح ها به صورت بیضی ، گرد و یا تخت با فشار بین 5 تا 11 نیوتن و اندازه قدرت بین 1/. تا 2/2 کیلووات و فشار صوت بین 35 تا 75 دسی بل می باشند . </w:t>
            </w:r>
          </w:p>
          <w:p w:rsidR="00BD3D38" w:rsidRDefault="00BD3D38" w:rsidP="00BD3D38">
            <w:pPr>
              <w:pStyle w:val="ListParagraph"/>
              <w:bidi/>
              <w:ind w:left="0"/>
              <w:jc w:val="both"/>
              <w:rPr>
                <w:rFonts w:cs="B Nazanin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</w:p>
        </w:tc>
      </w:tr>
    </w:tbl>
    <w:p w:rsidR="00BD3D38" w:rsidRPr="00821F24" w:rsidRDefault="00BD3D38" w:rsidP="00BD3D38">
      <w:pPr>
        <w:pStyle w:val="ListParagraph"/>
        <w:bidi/>
        <w:jc w:val="both"/>
        <w:rPr>
          <w:rFonts w:cs="B Nazanin"/>
          <w:b/>
          <w:bCs/>
          <w:color w:val="002060"/>
          <w:sz w:val="24"/>
          <w:szCs w:val="24"/>
          <w:rtl/>
          <w:lang w:bidi="fa-IR"/>
        </w:rPr>
      </w:pPr>
    </w:p>
    <w:p w:rsidR="004E45E1" w:rsidRPr="00821F24" w:rsidRDefault="004E45E1" w:rsidP="004E45E1">
      <w:pPr>
        <w:pStyle w:val="ListParagraph"/>
        <w:bidi/>
        <w:jc w:val="both"/>
        <w:rPr>
          <w:rFonts w:cs="B Nazanin"/>
          <w:b/>
          <w:bCs/>
          <w:color w:val="002060"/>
          <w:sz w:val="24"/>
          <w:szCs w:val="24"/>
          <w:rtl/>
          <w:lang w:bidi="fa-IR"/>
        </w:rPr>
      </w:pPr>
    </w:p>
    <w:p w:rsidR="004E45E1" w:rsidRPr="00821F24" w:rsidRDefault="004E45E1" w:rsidP="004E45E1">
      <w:pPr>
        <w:pStyle w:val="ListParagraph"/>
        <w:bidi/>
        <w:jc w:val="both"/>
        <w:rPr>
          <w:rFonts w:cs="B Nazanin"/>
          <w:b/>
          <w:bCs/>
          <w:color w:val="002060"/>
          <w:sz w:val="24"/>
          <w:szCs w:val="24"/>
          <w:rtl/>
          <w:lang w:bidi="fa-IR"/>
        </w:rPr>
      </w:pPr>
    </w:p>
    <w:p w:rsidR="004E45E1" w:rsidRPr="00821F24" w:rsidRDefault="004E45E1" w:rsidP="004E45E1">
      <w:pPr>
        <w:pStyle w:val="ListParagraph"/>
        <w:bidi/>
        <w:jc w:val="both"/>
        <w:rPr>
          <w:rFonts w:cs="B Nazanin"/>
          <w:b/>
          <w:bCs/>
          <w:color w:val="002060"/>
          <w:sz w:val="24"/>
          <w:szCs w:val="24"/>
          <w:rtl/>
          <w:lang w:bidi="fa-IR"/>
        </w:rPr>
      </w:pPr>
    </w:p>
    <w:p w:rsidR="002373E3" w:rsidRPr="00821F24" w:rsidRDefault="002373E3" w:rsidP="002373E3">
      <w:pPr>
        <w:tabs>
          <w:tab w:val="left" w:pos="5950"/>
        </w:tabs>
        <w:bidi/>
        <w:rPr>
          <w:color w:val="0D1097"/>
          <w:sz w:val="24"/>
          <w:szCs w:val="24"/>
          <w:rtl/>
        </w:rPr>
      </w:pPr>
    </w:p>
    <w:p w:rsidR="002373E3" w:rsidRPr="00821F24" w:rsidRDefault="002373E3" w:rsidP="002373E3">
      <w:pPr>
        <w:tabs>
          <w:tab w:val="left" w:pos="5950"/>
        </w:tabs>
        <w:bidi/>
        <w:rPr>
          <w:color w:val="0D1097"/>
          <w:sz w:val="24"/>
          <w:szCs w:val="24"/>
          <w:rtl/>
        </w:rPr>
      </w:pPr>
    </w:p>
    <w:p w:rsidR="002373E3" w:rsidRPr="00821F24" w:rsidRDefault="002373E3" w:rsidP="002373E3">
      <w:pPr>
        <w:tabs>
          <w:tab w:val="left" w:pos="5950"/>
        </w:tabs>
        <w:bidi/>
        <w:rPr>
          <w:color w:val="0D1097"/>
          <w:sz w:val="24"/>
          <w:szCs w:val="24"/>
          <w:rtl/>
        </w:rPr>
      </w:pPr>
    </w:p>
    <w:p w:rsidR="002373E3" w:rsidRPr="00821F24" w:rsidRDefault="002373E3" w:rsidP="002373E3">
      <w:pPr>
        <w:tabs>
          <w:tab w:val="left" w:pos="5950"/>
        </w:tabs>
        <w:bidi/>
        <w:rPr>
          <w:color w:val="0D1097"/>
          <w:sz w:val="24"/>
          <w:szCs w:val="24"/>
          <w:rtl/>
        </w:rPr>
      </w:pPr>
    </w:p>
    <w:p w:rsidR="002373E3" w:rsidRPr="00821F24" w:rsidRDefault="002373E3" w:rsidP="002373E3">
      <w:pPr>
        <w:tabs>
          <w:tab w:val="left" w:pos="5950"/>
        </w:tabs>
        <w:bidi/>
        <w:rPr>
          <w:color w:val="0D1097"/>
          <w:sz w:val="24"/>
          <w:szCs w:val="24"/>
          <w:rtl/>
        </w:rPr>
      </w:pPr>
    </w:p>
    <w:p w:rsidR="004F1B4E" w:rsidRPr="00821F24" w:rsidRDefault="004F1B4E" w:rsidP="004F1B4E">
      <w:pPr>
        <w:tabs>
          <w:tab w:val="left" w:pos="5950"/>
        </w:tabs>
        <w:bidi/>
        <w:rPr>
          <w:color w:val="0D1097"/>
          <w:sz w:val="24"/>
          <w:szCs w:val="24"/>
          <w:rtl/>
        </w:rPr>
      </w:pPr>
    </w:p>
    <w:p w:rsidR="00554955" w:rsidRDefault="00554955" w:rsidP="002D2390">
      <w:pPr>
        <w:bidi/>
        <w:jc w:val="center"/>
        <w:rPr>
          <w:rFonts w:cs="B Nazanin"/>
          <w:b/>
          <w:bCs/>
          <w:color w:val="002060"/>
          <w:sz w:val="36"/>
          <w:szCs w:val="36"/>
          <w:rtl/>
          <w:lang w:bidi="fa-IR"/>
        </w:rPr>
      </w:pPr>
    </w:p>
    <w:p w:rsidR="002D2390" w:rsidRDefault="002D2390" w:rsidP="00554955">
      <w:pPr>
        <w:bidi/>
        <w:jc w:val="center"/>
        <w:rPr>
          <w:rFonts w:cs="B Nazanin"/>
          <w:b/>
          <w:bCs/>
          <w:color w:val="002060"/>
          <w:sz w:val="36"/>
          <w:szCs w:val="36"/>
          <w:lang w:bidi="fa-IR"/>
        </w:rPr>
      </w:pPr>
      <w:r w:rsidRPr="002D2390">
        <w:rPr>
          <w:rFonts w:cs="B Nazanin" w:hint="cs"/>
          <w:b/>
          <w:bCs/>
          <w:color w:val="002060"/>
          <w:sz w:val="36"/>
          <w:szCs w:val="36"/>
          <w:rtl/>
          <w:lang w:bidi="fa-IR"/>
        </w:rPr>
        <w:t xml:space="preserve">سایر محصولات تولیدی گروه </w:t>
      </w:r>
      <w:r w:rsidRPr="002D2390">
        <w:rPr>
          <w:rFonts w:cs="B Nazanin"/>
          <w:b/>
          <w:bCs/>
          <w:color w:val="002060"/>
          <w:sz w:val="36"/>
          <w:szCs w:val="36"/>
          <w:lang w:bidi="fa-IR"/>
        </w:rPr>
        <w:t>SCHAKO</w:t>
      </w:r>
    </w:p>
    <w:p w:rsidR="00554955" w:rsidRDefault="00554955" w:rsidP="00554955">
      <w:pPr>
        <w:bidi/>
        <w:jc w:val="center"/>
        <w:rPr>
          <w:rFonts w:cs="B Nazanin"/>
          <w:b/>
          <w:bCs/>
          <w:color w:val="002060"/>
          <w:sz w:val="36"/>
          <w:szCs w:val="36"/>
          <w:rtl/>
          <w:lang w:bidi="fa-IR"/>
        </w:rPr>
      </w:pPr>
    </w:p>
    <w:tbl>
      <w:tblPr>
        <w:tblStyle w:val="TableGrid"/>
        <w:bidiVisual/>
        <w:tblW w:w="0" w:type="auto"/>
        <w:jc w:val="center"/>
        <w:tblInd w:w="-1035" w:type="dxa"/>
        <w:tblLook w:val="04A0" w:firstRow="1" w:lastRow="0" w:firstColumn="1" w:lastColumn="0" w:noHBand="0" w:noVBand="1"/>
      </w:tblPr>
      <w:tblGrid>
        <w:gridCol w:w="8203"/>
      </w:tblGrid>
      <w:tr w:rsidR="00554955" w:rsidTr="00554955">
        <w:trPr>
          <w:trHeight w:val="8147"/>
          <w:jc w:val="center"/>
        </w:trPr>
        <w:tc>
          <w:tcPr>
            <w:tcW w:w="820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54955" w:rsidRDefault="00554955" w:rsidP="00554955">
            <w:pPr>
              <w:bidi/>
              <w:jc w:val="center"/>
              <w:rPr>
                <w:rFonts w:cs="B Nazanin"/>
                <w:b/>
                <w:bCs/>
                <w:color w:val="002060"/>
                <w:sz w:val="36"/>
                <w:szCs w:val="36"/>
                <w:rtl/>
                <w:lang w:bidi="fa-IR"/>
              </w:rPr>
            </w:pPr>
            <w:r>
              <w:rPr>
                <w:noProof/>
                <w:lang w:bidi="fa-IR"/>
              </w:rPr>
              <w:drawing>
                <wp:inline distT="0" distB="0" distL="0" distR="0" wp14:anchorId="22D92B91" wp14:editId="006929DA">
                  <wp:extent cx="3975614" cy="4457700"/>
                  <wp:effectExtent l="0" t="0" r="635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614" cy="445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4955" w:rsidRPr="002D2390" w:rsidRDefault="00554955" w:rsidP="00554955">
      <w:pPr>
        <w:bidi/>
        <w:jc w:val="center"/>
        <w:rPr>
          <w:rFonts w:cs="B Nazanin"/>
          <w:b/>
          <w:bCs/>
          <w:color w:val="002060"/>
          <w:sz w:val="36"/>
          <w:szCs w:val="36"/>
          <w:lang w:bidi="fa-IR"/>
        </w:rPr>
      </w:pPr>
    </w:p>
    <w:p w:rsidR="002D2390" w:rsidRDefault="002D2390" w:rsidP="002D2390">
      <w:pPr>
        <w:bidi/>
        <w:jc w:val="both"/>
        <w:rPr>
          <w:rFonts w:cs="B Nazanin"/>
          <w:b/>
          <w:bCs/>
          <w:color w:val="002060"/>
          <w:sz w:val="22"/>
          <w:szCs w:val="22"/>
          <w:lang w:bidi="fa-IR"/>
        </w:rPr>
      </w:pPr>
    </w:p>
    <w:p w:rsidR="002D2390" w:rsidRPr="00190AF7" w:rsidRDefault="002D2390" w:rsidP="002D2390">
      <w:pPr>
        <w:bidi/>
        <w:jc w:val="both"/>
        <w:rPr>
          <w:rFonts w:cs="B Nazanin"/>
          <w:b/>
          <w:bCs/>
          <w:color w:val="002060"/>
          <w:sz w:val="22"/>
          <w:szCs w:val="22"/>
          <w:rtl/>
          <w:lang w:bidi="fa-IR"/>
        </w:rPr>
      </w:pPr>
    </w:p>
    <w:p w:rsidR="006A1A34" w:rsidRPr="00190AF7" w:rsidRDefault="006A1A34" w:rsidP="00A86AD2">
      <w:pPr>
        <w:bidi/>
        <w:jc w:val="both"/>
        <w:rPr>
          <w:rFonts w:cs="B Nazanin"/>
          <w:b/>
          <w:bCs/>
          <w:color w:val="002060"/>
          <w:sz w:val="22"/>
          <w:szCs w:val="22"/>
          <w:rtl/>
          <w:lang w:bidi="fa-IR"/>
        </w:rPr>
      </w:pPr>
    </w:p>
    <w:sectPr w:rsidR="006A1A34" w:rsidRPr="00190AF7" w:rsidSect="00EF300E">
      <w:headerReference w:type="even" r:id="rId16"/>
      <w:headerReference w:type="default" r:id="rId17"/>
      <w:footerReference w:type="even" r:id="rId18"/>
      <w:footerReference w:type="default" r:id="rId19"/>
      <w:footerReference w:type="first" r:id="rId20"/>
      <w:pgSz w:w="11907" w:h="16839" w:code="9"/>
      <w:pgMar w:top="864" w:right="1008" w:bottom="720" w:left="864" w:header="576" w:footer="432" w:gutter="0"/>
      <w:paperSrc w:first="262" w:other="26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B20" w:rsidRDefault="009F6B20" w:rsidP="00713050">
      <w:pPr>
        <w:spacing w:line="240" w:lineRule="auto"/>
      </w:pPr>
      <w:r>
        <w:separator/>
      </w:r>
    </w:p>
  </w:endnote>
  <w:endnote w:type="continuationSeparator" w:id="0">
    <w:p w:rsidR="009F6B20" w:rsidRDefault="009F6B20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9706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1AAD" w:rsidRDefault="00D01AAD" w:rsidP="002A7A9A">
        <w:pPr>
          <w:pStyle w:val="Foo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4BA7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</w:t>
        </w:r>
      </w:p>
    </w:sdtContent>
  </w:sdt>
  <w:p w:rsidR="00D01AAD" w:rsidRPr="00D01AAD" w:rsidRDefault="00D01AAD" w:rsidP="00D01AAD">
    <w:pPr>
      <w:pStyle w:val="Footer"/>
      <w:jc w:val="left"/>
      <w:rPr>
        <w:b/>
        <w:bCs/>
      </w:rPr>
    </w:pPr>
    <w:r w:rsidRPr="00D01AAD">
      <w:rPr>
        <w:b/>
        <w:bCs/>
      </w:rPr>
      <w:t xml:space="preserve">Novenco </w:t>
    </w:r>
  </w:p>
  <w:p w:rsidR="00D01AAD" w:rsidRPr="00D01AAD" w:rsidRDefault="00D01AAD" w:rsidP="00D01AAD">
    <w:pPr>
      <w:pStyle w:val="Footer"/>
      <w:jc w:val="left"/>
      <w:rPr>
        <w:b/>
        <w:bCs/>
      </w:rPr>
    </w:pPr>
    <w:r w:rsidRPr="00D01AAD">
      <w:rPr>
        <w:b/>
        <w:bCs/>
      </w:rPr>
      <w:t>BUILDING &amp; Industry</w:t>
    </w:r>
  </w:p>
  <w:p w:rsidR="00D01AAD" w:rsidRPr="00D01AAD" w:rsidRDefault="00D01AAD" w:rsidP="00D01AAD">
    <w:pPr>
      <w:pStyle w:val="Footer"/>
      <w:jc w:val="left"/>
      <w:rPr>
        <w:b/>
        <w:bCs/>
        <w:color w:val="00B050"/>
      </w:rPr>
    </w:pPr>
    <w:r w:rsidRPr="00D01AAD">
      <w:rPr>
        <w:b/>
        <w:bCs/>
        <w:color w:val="00B050"/>
      </w:rPr>
      <w:t>Experice reliable innovation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64129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1AAD" w:rsidRDefault="00D01AAD" w:rsidP="00217980">
        <w:pPr>
          <w:pStyle w:val="Foo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4BA7">
          <w:rPr>
            <w:noProof/>
          </w:rPr>
          <w:t>3</w:t>
        </w:r>
        <w:r>
          <w:rPr>
            <w:noProof/>
          </w:rPr>
          <w:fldChar w:fldCharType="end"/>
        </w:r>
      </w:p>
      <w:p w:rsidR="00D01AAD" w:rsidRPr="00D01AAD" w:rsidRDefault="00D01AAD" w:rsidP="00D01AAD">
        <w:pPr>
          <w:pStyle w:val="Footer"/>
          <w:jc w:val="left"/>
          <w:rPr>
            <w:b/>
            <w:bCs/>
          </w:rPr>
        </w:pPr>
        <w:r w:rsidRPr="00D01AAD">
          <w:rPr>
            <w:b/>
            <w:bCs/>
          </w:rPr>
          <w:t xml:space="preserve">Novenco </w:t>
        </w:r>
      </w:p>
      <w:p w:rsidR="00D01AAD" w:rsidRPr="00D01AAD" w:rsidRDefault="00D01AAD" w:rsidP="00D01AAD">
        <w:pPr>
          <w:pStyle w:val="Footer"/>
          <w:jc w:val="left"/>
          <w:rPr>
            <w:b/>
            <w:bCs/>
          </w:rPr>
        </w:pPr>
        <w:r w:rsidRPr="00D01AAD">
          <w:rPr>
            <w:b/>
            <w:bCs/>
          </w:rPr>
          <w:t>BUILDING &amp; Industry</w:t>
        </w:r>
      </w:p>
      <w:p w:rsidR="00D01AAD" w:rsidRPr="00D01AAD" w:rsidRDefault="00D01AAD" w:rsidP="00D01AAD">
        <w:pPr>
          <w:pStyle w:val="Footer"/>
          <w:jc w:val="left"/>
          <w:rPr>
            <w:b/>
            <w:bCs/>
            <w:color w:val="00B050"/>
          </w:rPr>
        </w:pPr>
        <w:r w:rsidRPr="00D01AAD">
          <w:rPr>
            <w:b/>
            <w:bCs/>
            <w:color w:val="00B050"/>
          </w:rPr>
          <w:t>Experice reliable innovation</w:t>
        </w:r>
      </w:p>
      <w:p w:rsidR="00D01AAD" w:rsidRDefault="009F6B20" w:rsidP="00217980">
        <w:pPr>
          <w:pStyle w:val="Footer"/>
          <w:rPr>
            <w:noProof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Look w:val="04A0" w:firstRow="1" w:lastRow="0" w:firstColumn="1" w:lastColumn="0" w:noHBand="0" w:noVBand="1"/>
      <w:tblDescription w:val="Footer layout table"/>
    </w:tblPr>
    <w:tblGrid>
      <w:gridCol w:w="2567"/>
      <w:gridCol w:w="2566"/>
      <w:gridCol w:w="2566"/>
      <w:gridCol w:w="2566"/>
    </w:tblGrid>
    <w:tr w:rsidR="00D01AAD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D01AAD" w:rsidRDefault="00D01AAD" w:rsidP="00217980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D01AAD" w:rsidRDefault="00D01AAD" w:rsidP="00217980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D01AAD" w:rsidRDefault="00D01AAD" w:rsidP="00217980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D01AAD" w:rsidRDefault="00D01AAD" w:rsidP="00217980">
          <w:pPr>
            <w:pStyle w:val="Footer"/>
          </w:pPr>
        </w:p>
      </w:tc>
    </w:tr>
    <w:tr w:rsidR="00D01AAD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:rsidR="00D01AAD" w:rsidRPr="00CA3DF1" w:rsidRDefault="00D01AAD" w:rsidP="003C5528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:rsidR="00D01AAD" w:rsidRPr="00C2098A" w:rsidRDefault="00D01AAD" w:rsidP="00217980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:rsidR="00D01AAD" w:rsidRPr="00C2098A" w:rsidRDefault="00D01AAD" w:rsidP="00217980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:rsidR="00D01AAD" w:rsidRPr="00C2098A" w:rsidRDefault="00D01AAD" w:rsidP="00217980">
          <w:pPr>
            <w:pStyle w:val="Footer"/>
          </w:pPr>
        </w:p>
      </w:tc>
    </w:tr>
  </w:tbl>
  <w:p w:rsidR="00D01AAD" w:rsidRDefault="00D01A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B20" w:rsidRDefault="009F6B20" w:rsidP="00713050">
      <w:pPr>
        <w:spacing w:line="240" w:lineRule="auto"/>
      </w:pPr>
      <w:r>
        <w:separator/>
      </w:r>
    </w:p>
  </w:footnote>
  <w:footnote w:type="continuationSeparator" w:id="0">
    <w:p w:rsidR="009F6B20" w:rsidRDefault="009F6B20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AD" w:rsidRDefault="00D01AAD" w:rsidP="00D01AAD">
    <w:pPr>
      <w:pStyle w:val="Header"/>
      <w:tabs>
        <w:tab w:val="left" w:pos="6620"/>
      </w:tabs>
      <w:jc w:val="right"/>
    </w:pPr>
    <w:r>
      <w:rPr>
        <w:noProof/>
        <w:lang w:bidi="fa-IR"/>
      </w:rPr>
      <w:drawing>
        <wp:anchor distT="0" distB="0" distL="114300" distR="114300" simplePos="0" relativeHeight="251666432" behindDoc="0" locked="0" layoutInCell="1" allowOverlap="1" wp14:anchorId="4B00BB69" wp14:editId="7622820F">
          <wp:simplePos x="0" y="0"/>
          <wp:positionH relativeFrom="column">
            <wp:posOffset>-259080</wp:posOffset>
          </wp:positionH>
          <wp:positionV relativeFrom="paragraph">
            <wp:posOffset>-76200</wp:posOffset>
          </wp:positionV>
          <wp:extent cx="1077595" cy="655320"/>
          <wp:effectExtent l="0" t="0" r="8255" b="0"/>
          <wp:wrapSquare wrapText="bothSides"/>
          <wp:docPr id="49152" name="Picture 49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Lotu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7595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rFonts w:cs="B Nazanin"/>
        <w:noProof/>
        <w:color w:val="0D1097"/>
        <w:sz w:val="22"/>
        <w:szCs w:val="22"/>
        <w:lang w:bidi="fa-IR"/>
      </w:rPr>
      <w:drawing>
        <wp:inline distT="0" distB="0" distL="0" distR="0" wp14:anchorId="24E46E44" wp14:editId="6A66E112">
          <wp:extent cx="1206744" cy="581025"/>
          <wp:effectExtent l="0" t="0" r="0" b="0"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ven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744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01AAD" w:rsidRDefault="00D01AAD" w:rsidP="002A7A9A">
    <w:pPr>
      <w:pStyle w:val="Header"/>
      <w:tabs>
        <w:tab w:val="left" w:pos="3138"/>
      </w:tabs>
    </w:pPr>
    <w:r>
      <w:tab/>
    </w:r>
    <w:r>
      <w:tab/>
    </w:r>
    <w:r>
      <w:tab/>
    </w:r>
  </w:p>
  <w:p w:rsidR="00D01AAD" w:rsidRDefault="00D01AAD" w:rsidP="002A7A9A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D55C7D" wp14:editId="1F49DEEF">
              <wp:simplePos x="0" y="0"/>
              <wp:positionH relativeFrom="page">
                <wp:posOffset>1233578</wp:posOffset>
              </wp:positionH>
              <wp:positionV relativeFrom="paragraph">
                <wp:posOffset>23099</wp:posOffset>
              </wp:positionV>
              <wp:extent cx="5814204" cy="16882"/>
              <wp:effectExtent l="0" t="19050" r="53340" b="40640"/>
              <wp:wrapNone/>
              <wp:docPr id="58447" name="Straight Connector 584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14204" cy="16882"/>
                      </a:xfrm>
                      <a:prstGeom prst="line">
                        <a:avLst/>
                      </a:prstGeom>
                      <a:ln w="5715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3C76BFFA" id="Straight Connector 5844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97.15pt,1.8pt" to="554.9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" strokecolor="#002060" strokeweight="4.5pt">
              <w10:wrap anchorx="page"/>
            </v:line>
          </w:pict>
        </mc:Fallback>
      </mc:AlternateContent>
    </w:r>
  </w:p>
  <w:p w:rsidR="00D01AAD" w:rsidRDefault="00D01AAD" w:rsidP="002A7A9A">
    <w:pPr>
      <w:pStyle w:val="Header"/>
      <w:tabs>
        <w:tab w:val="left" w:pos="7479"/>
        <w:tab w:val="left" w:pos="7920"/>
        <w:tab w:val="left" w:pos="8640"/>
        <w:tab w:val="right" w:pos="1080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AD" w:rsidRDefault="00D01AAD" w:rsidP="00D01AAD">
    <w:pPr>
      <w:pStyle w:val="Header"/>
      <w:tabs>
        <w:tab w:val="left" w:pos="6620"/>
        <w:tab w:val="left" w:pos="8535"/>
      </w:tabs>
      <w:jc w:val="right"/>
    </w:pPr>
    <w:r>
      <w:rPr>
        <w:noProof/>
        <w:lang w:bidi="fa-IR"/>
      </w:rPr>
      <w:drawing>
        <wp:anchor distT="0" distB="0" distL="114300" distR="114300" simplePos="0" relativeHeight="251662336" behindDoc="0" locked="0" layoutInCell="1" allowOverlap="1" wp14:anchorId="6FFA4127" wp14:editId="6EA25633">
          <wp:simplePos x="0" y="0"/>
          <wp:positionH relativeFrom="column">
            <wp:posOffset>-443721</wp:posOffset>
          </wp:positionH>
          <wp:positionV relativeFrom="paragraph">
            <wp:posOffset>-265645</wp:posOffset>
          </wp:positionV>
          <wp:extent cx="1077595" cy="655320"/>
          <wp:effectExtent l="0" t="0" r="8255" b="0"/>
          <wp:wrapSquare wrapText="bothSides"/>
          <wp:docPr id="49153" name="Picture 49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Lotu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7595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rFonts w:cs="B Nazanin"/>
        <w:noProof/>
        <w:color w:val="0D1097"/>
        <w:sz w:val="22"/>
        <w:szCs w:val="22"/>
        <w:lang w:bidi="fa-IR"/>
      </w:rPr>
      <w:drawing>
        <wp:inline distT="0" distB="0" distL="0" distR="0" wp14:anchorId="64D1C50E" wp14:editId="5E81A4E4">
          <wp:extent cx="1206744" cy="581025"/>
          <wp:effectExtent l="0" t="0" r="0" b="0"/>
          <wp:docPr id="103" name="Picture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ven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744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01AAD" w:rsidRDefault="00D01AAD" w:rsidP="000A57CA">
    <w:pPr>
      <w:pStyle w:val="Header"/>
      <w:tabs>
        <w:tab w:val="left" w:pos="3138"/>
      </w:tabs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9FB3DE" wp14:editId="3FC41AD9">
              <wp:simplePos x="0" y="0"/>
              <wp:positionH relativeFrom="column">
                <wp:posOffset>408305</wp:posOffset>
              </wp:positionH>
              <wp:positionV relativeFrom="paragraph">
                <wp:posOffset>151765</wp:posOffset>
              </wp:positionV>
              <wp:extent cx="6081395" cy="17145"/>
              <wp:effectExtent l="0" t="19050" r="52705" b="4000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1395" cy="17145"/>
                      </a:xfrm>
                      <a:prstGeom prst="line">
                        <a:avLst/>
                      </a:prstGeom>
                      <a:ln w="5715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34205D7C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15pt,11.95pt" to="51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" strokecolor="#002060" strokeweight="4.5pt"/>
          </w:pict>
        </mc:Fallback>
      </mc:AlternateContent>
    </w:r>
    <w:r>
      <w:tab/>
    </w:r>
    <w:r>
      <w:tab/>
    </w:r>
    <w:r>
      <w:tab/>
    </w:r>
  </w:p>
  <w:p w:rsidR="00D01AAD" w:rsidRDefault="00D01AAD" w:rsidP="002A7A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08BB"/>
    <w:multiLevelType w:val="hybridMultilevel"/>
    <w:tmpl w:val="6B9CB666"/>
    <w:lvl w:ilvl="0" w:tplc="DCCACAA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676F4"/>
    <w:multiLevelType w:val="hybridMultilevel"/>
    <w:tmpl w:val="2A4C2F58"/>
    <w:lvl w:ilvl="0" w:tplc="5F94492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>
    <w:nsid w:val="107B00FE"/>
    <w:multiLevelType w:val="hybridMultilevel"/>
    <w:tmpl w:val="53F2FE5A"/>
    <w:lvl w:ilvl="0" w:tplc="FE2C7F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E7A37"/>
    <w:multiLevelType w:val="hybridMultilevel"/>
    <w:tmpl w:val="4204DF7C"/>
    <w:lvl w:ilvl="0" w:tplc="CB9A4D92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76B1E"/>
    <w:multiLevelType w:val="multilevel"/>
    <w:tmpl w:val="5CA6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E251E1"/>
    <w:multiLevelType w:val="hybridMultilevel"/>
    <w:tmpl w:val="7DC20558"/>
    <w:lvl w:ilvl="0" w:tplc="F9501D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5380B"/>
    <w:multiLevelType w:val="hybridMultilevel"/>
    <w:tmpl w:val="B12441BC"/>
    <w:lvl w:ilvl="0" w:tplc="0E3A4D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90026"/>
    <w:multiLevelType w:val="hybridMultilevel"/>
    <w:tmpl w:val="C89CADB4"/>
    <w:lvl w:ilvl="0" w:tplc="7204689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3C271A"/>
    <w:multiLevelType w:val="hybridMultilevel"/>
    <w:tmpl w:val="9B1289D2"/>
    <w:lvl w:ilvl="0" w:tplc="413604E8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31D32A8E"/>
    <w:multiLevelType w:val="hybridMultilevel"/>
    <w:tmpl w:val="9D02F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3F2B1A"/>
    <w:multiLevelType w:val="hybridMultilevel"/>
    <w:tmpl w:val="D48A4230"/>
    <w:lvl w:ilvl="0" w:tplc="2BAE1B6E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AF1664"/>
    <w:multiLevelType w:val="hybridMultilevel"/>
    <w:tmpl w:val="B210C30C"/>
    <w:lvl w:ilvl="0" w:tplc="28FCD9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AD1AEB"/>
    <w:multiLevelType w:val="multilevel"/>
    <w:tmpl w:val="E428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EB5965"/>
    <w:multiLevelType w:val="hybridMultilevel"/>
    <w:tmpl w:val="C27245E0"/>
    <w:lvl w:ilvl="0" w:tplc="D92E54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808C7"/>
    <w:multiLevelType w:val="hybridMultilevel"/>
    <w:tmpl w:val="888E2794"/>
    <w:lvl w:ilvl="0" w:tplc="D5C6A71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F57BF9"/>
    <w:multiLevelType w:val="hybridMultilevel"/>
    <w:tmpl w:val="62A859A2"/>
    <w:lvl w:ilvl="0" w:tplc="3D7AEA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3C3F90"/>
    <w:multiLevelType w:val="hybridMultilevel"/>
    <w:tmpl w:val="E0B4FBB0"/>
    <w:lvl w:ilvl="0" w:tplc="190A1174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color w:val="0D109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3C706F"/>
    <w:multiLevelType w:val="hybridMultilevel"/>
    <w:tmpl w:val="641C112C"/>
    <w:lvl w:ilvl="0" w:tplc="872402D0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A2B659C"/>
    <w:multiLevelType w:val="multilevel"/>
    <w:tmpl w:val="BA4EB8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66244571"/>
    <w:multiLevelType w:val="multilevel"/>
    <w:tmpl w:val="8280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542E2F"/>
    <w:multiLevelType w:val="multilevel"/>
    <w:tmpl w:val="0E02C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9C394B"/>
    <w:multiLevelType w:val="multilevel"/>
    <w:tmpl w:val="787A6A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20"/>
  </w:num>
  <w:num w:numId="4">
    <w:abstractNumId w:val="5"/>
  </w:num>
  <w:num w:numId="5">
    <w:abstractNumId w:val="14"/>
  </w:num>
  <w:num w:numId="6">
    <w:abstractNumId w:val="3"/>
  </w:num>
  <w:num w:numId="7">
    <w:abstractNumId w:val="16"/>
  </w:num>
  <w:num w:numId="8">
    <w:abstractNumId w:val="0"/>
  </w:num>
  <w:num w:numId="9">
    <w:abstractNumId w:val="15"/>
  </w:num>
  <w:num w:numId="10">
    <w:abstractNumId w:val="12"/>
  </w:num>
  <w:num w:numId="11">
    <w:abstractNumId w:val="4"/>
  </w:num>
  <w:num w:numId="12">
    <w:abstractNumId w:val="19"/>
  </w:num>
  <w:num w:numId="13">
    <w:abstractNumId w:val="11"/>
  </w:num>
  <w:num w:numId="14">
    <w:abstractNumId w:val="17"/>
  </w:num>
  <w:num w:numId="15">
    <w:abstractNumId w:val="7"/>
  </w:num>
  <w:num w:numId="16">
    <w:abstractNumId w:val="10"/>
  </w:num>
  <w:num w:numId="17">
    <w:abstractNumId w:val="18"/>
  </w:num>
  <w:num w:numId="18">
    <w:abstractNumId w:val="21"/>
  </w:num>
  <w:num w:numId="19">
    <w:abstractNumId w:val="8"/>
  </w:num>
  <w:num w:numId="20">
    <w:abstractNumId w:val="1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C15"/>
    <w:rsid w:val="0001655E"/>
    <w:rsid w:val="00021C72"/>
    <w:rsid w:val="00025988"/>
    <w:rsid w:val="00030A86"/>
    <w:rsid w:val="00031F60"/>
    <w:rsid w:val="000361FE"/>
    <w:rsid w:val="00040EE1"/>
    <w:rsid w:val="000453FE"/>
    <w:rsid w:val="0005025B"/>
    <w:rsid w:val="00053D55"/>
    <w:rsid w:val="00060B62"/>
    <w:rsid w:val="00061A83"/>
    <w:rsid w:val="00063D9C"/>
    <w:rsid w:val="00071D27"/>
    <w:rsid w:val="000770DA"/>
    <w:rsid w:val="00091382"/>
    <w:rsid w:val="00094BA7"/>
    <w:rsid w:val="000A0702"/>
    <w:rsid w:val="000A338E"/>
    <w:rsid w:val="000A396E"/>
    <w:rsid w:val="000A57CA"/>
    <w:rsid w:val="000A62AC"/>
    <w:rsid w:val="000A7F11"/>
    <w:rsid w:val="000B0619"/>
    <w:rsid w:val="000B61CA"/>
    <w:rsid w:val="000D0A04"/>
    <w:rsid w:val="000D1A2A"/>
    <w:rsid w:val="000E6225"/>
    <w:rsid w:val="000F2F81"/>
    <w:rsid w:val="000F7610"/>
    <w:rsid w:val="00104D8B"/>
    <w:rsid w:val="001131BD"/>
    <w:rsid w:val="00114ED7"/>
    <w:rsid w:val="00117AF2"/>
    <w:rsid w:val="001255B5"/>
    <w:rsid w:val="00127DF9"/>
    <w:rsid w:val="00140B0E"/>
    <w:rsid w:val="001528F8"/>
    <w:rsid w:val="00155252"/>
    <w:rsid w:val="001578D6"/>
    <w:rsid w:val="0016526A"/>
    <w:rsid w:val="00170BA3"/>
    <w:rsid w:val="00174A51"/>
    <w:rsid w:val="001823D2"/>
    <w:rsid w:val="00184006"/>
    <w:rsid w:val="00186B84"/>
    <w:rsid w:val="00187650"/>
    <w:rsid w:val="00190AF7"/>
    <w:rsid w:val="00194055"/>
    <w:rsid w:val="00195547"/>
    <w:rsid w:val="001961B7"/>
    <w:rsid w:val="001A1947"/>
    <w:rsid w:val="001A52B3"/>
    <w:rsid w:val="001A5CA9"/>
    <w:rsid w:val="001B2AC1"/>
    <w:rsid w:val="001B403A"/>
    <w:rsid w:val="001C029F"/>
    <w:rsid w:val="001C12DD"/>
    <w:rsid w:val="001C184B"/>
    <w:rsid w:val="001C1C15"/>
    <w:rsid w:val="001C74E1"/>
    <w:rsid w:val="001C791D"/>
    <w:rsid w:val="001D402F"/>
    <w:rsid w:val="001F3FA1"/>
    <w:rsid w:val="001F4518"/>
    <w:rsid w:val="001F5E48"/>
    <w:rsid w:val="001F6452"/>
    <w:rsid w:val="00203655"/>
    <w:rsid w:val="0020383C"/>
    <w:rsid w:val="0021108C"/>
    <w:rsid w:val="00217980"/>
    <w:rsid w:val="0023482A"/>
    <w:rsid w:val="002360A2"/>
    <w:rsid w:val="002373E3"/>
    <w:rsid w:val="00237E40"/>
    <w:rsid w:val="00271662"/>
    <w:rsid w:val="0027404F"/>
    <w:rsid w:val="002811E0"/>
    <w:rsid w:val="0029245F"/>
    <w:rsid w:val="00293B83"/>
    <w:rsid w:val="002A208E"/>
    <w:rsid w:val="002A4D98"/>
    <w:rsid w:val="002A5C6A"/>
    <w:rsid w:val="002A7A9A"/>
    <w:rsid w:val="002B091C"/>
    <w:rsid w:val="002B7EF3"/>
    <w:rsid w:val="002C2CDD"/>
    <w:rsid w:val="002C52D1"/>
    <w:rsid w:val="002D0F8D"/>
    <w:rsid w:val="002D2390"/>
    <w:rsid w:val="002D45C6"/>
    <w:rsid w:val="002E3C25"/>
    <w:rsid w:val="002E3D72"/>
    <w:rsid w:val="002E79BB"/>
    <w:rsid w:val="002F03FA"/>
    <w:rsid w:val="002F6FBD"/>
    <w:rsid w:val="00300F81"/>
    <w:rsid w:val="003056AF"/>
    <w:rsid w:val="00313E86"/>
    <w:rsid w:val="0031581F"/>
    <w:rsid w:val="00317922"/>
    <w:rsid w:val="00317A09"/>
    <w:rsid w:val="00322CE9"/>
    <w:rsid w:val="00333CD3"/>
    <w:rsid w:val="00335954"/>
    <w:rsid w:val="00340365"/>
    <w:rsid w:val="00342904"/>
    <w:rsid w:val="00342B64"/>
    <w:rsid w:val="0034670B"/>
    <w:rsid w:val="0035040C"/>
    <w:rsid w:val="00360391"/>
    <w:rsid w:val="00360FB9"/>
    <w:rsid w:val="00364079"/>
    <w:rsid w:val="00366394"/>
    <w:rsid w:val="00367CBC"/>
    <w:rsid w:val="00374E51"/>
    <w:rsid w:val="003777DE"/>
    <w:rsid w:val="00384E13"/>
    <w:rsid w:val="003857EF"/>
    <w:rsid w:val="0038750F"/>
    <w:rsid w:val="003932CE"/>
    <w:rsid w:val="00394C27"/>
    <w:rsid w:val="00396641"/>
    <w:rsid w:val="0039745A"/>
    <w:rsid w:val="00397C6F"/>
    <w:rsid w:val="003A01E9"/>
    <w:rsid w:val="003A04DC"/>
    <w:rsid w:val="003C1F44"/>
    <w:rsid w:val="003C2D15"/>
    <w:rsid w:val="003C2D88"/>
    <w:rsid w:val="003C34A9"/>
    <w:rsid w:val="003C5065"/>
    <w:rsid w:val="003C5528"/>
    <w:rsid w:val="003C5533"/>
    <w:rsid w:val="003D3CC3"/>
    <w:rsid w:val="003F3D31"/>
    <w:rsid w:val="003F4A66"/>
    <w:rsid w:val="003F715A"/>
    <w:rsid w:val="00400569"/>
    <w:rsid w:val="00405836"/>
    <w:rsid w:val="004077FB"/>
    <w:rsid w:val="00417C3E"/>
    <w:rsid w:val="00417FEE"/>
    <w:rsid w:val="00424360"/>
    <w:rsid w:val="00424DD9"/>
    <w:rsid w:val="00432849"/>
    <w:rsid w:val="00434C98"/>
    <w:rsid w:val="00437DB9"/>
    <w:rsid w:val="004416A8"/>
    <w:rsid w:val="00442D9A"/>
    <w:rsid w:val="00447FB8"/>
    <w:rsid w:val="0046104A"/>
    <w:rsid w:val="00463DFA"/>
    <w:rsid w:val="00465DEC"/>
    <w:rsid w:val="004668F5"/>
    <w:rsid w:val="004717C5"/>
    <w:rsid w:val="004718D9"/>
    <w:rsid w:val="00471E17"/>
    <w:rsid w:val="00475457"/>
    <w:rsid w:val="0047546D"/>
    <w:rsid w:val="0047680C"/>
    <w:rsid w:val="00481342"/>
    <w:rsid w:val="004835F8"/>
    <w:rsid w:val="00494B03"/>
    <w:rsid w:val="00496686"/>
    <w:rsid w:val="00497C7C"/>
    <w:rsid w:val="00497FD5"/>
    <w:rsid w:val="004A1D78"/>
    <w:rsid w:val="004A2DB9"/>
    <w:rsid w:val="004B79F0"/>
    <w:rsid w:val="004C10B5"/>
    <w:rsid w:val="004D2035"/>
    <w:rsid w:val="004D50C0"/>
    <w:rsid w:val="004D7A7C"/>
    <w:rsid w:val="004E13A4"/>
    <w:rsid w:val="004E1FB9"/>
    <w:rsid w:val="004E2663"/>
    <w:rsid w:val="004E45E1"/>
    <w:rsid w:val="004F0DA4"/>
    <w:rsid w:val="004F1B4E"/>
    <w:rsid w:val="004F4AD1"/>
    <w:rsid w:val="004F7E4A"/>
    <w:rsid w:val="00501D57"/>
    <w:rsid w:val="0051754A"/>
    <w:rsid w:val="00523479"/>
    <w:rsid w:val="0052701E"/>
    <w:rsid w:val="00527149"/>
    <w:rsid w:val="005406A1"/>
    <w:rsid w:val="0054343D"/>
    <w:rsid w:val="00543A66"/>
    <w:rsid w:val="00543DB7"/>
    <w:rsid w:val="005454BA"/>
    <w:rsid w:val="00551BA4"/>
    <w:rsid w:val="00554955"/>
    <w:rsid w:val="00556BBB"/>
    <w:rsid w:val="00560F3D"/>
    <w:rsid w:val="00561BA6"/>
    <w:rsid w:val="005625F7"/>
    <w:rsid w:val="00570D2B"/>
    <w:rsid w:val="005729B0"/>
    <w:rsid w:val="00576FE5"/>
    <w:rsid w:val="00577D6A"/>
    <w:rsid w:val="00583351"/>
    <w:rsid w:val="00590011"/>
    <w:rsid w:val="005924C3"/>
    <w:rsid w:val="005937C7"/>
    <w:rsid w:val="005A070D"/>
    <w:rsid w:val="005A0B4A"/>
    <w:rsid w:val="005A44E1"/>
    <w:rsid w:val="005D1A9B"/>
    <w:rsid w:val="005D312C"/>
    <w:rsid w:val="005D32D4"/>
    <w:rsid w:val="005D35D1"/>
    <w:rsid w:val="005D5A12"/>
    <w:rsid w:val="005E7787"/>
    <w:rsid w:val="005F506F"/>
    <w:rsid w:val="005F76E6"/>
    <w:rsid w:val="006057E5"/>
    <w:rsid w:val="00617429"/>
    <w:rsid w:val="00622F2F"/>
    <w:rsid w:val="0063338C"/>
    <w:rsid w:val="00641630"/>
    <w:rsid w:val="00641C2A"/>
    <w:rsid w:val="006460D0"/>
    <w:rsid w:val="0064700D"/>
    <w:rsid w:val="00650E24"/>
    <w:rsid w:val="00651785"/>
    <w:rsid w:val="006567E6"/>
    <w:rsid w:val="0067504A"/>
    <w:rsid w:val="00682DB7"/>
    <w:rsid w:val="00683B85"/>
    <w:rsid w:val="00684488"/>
    <w:rsid w:val="006857C1"/>
    <w:rsid w:val="006866EF"/>
    <w:rsid w:val="006A1A34"/>
    <w:rsid w:val="006A3CE7"/>
    <w:rsid w:val="006C4C50"/>
    <w:rsid w:val="006C555A"/>
    <w:rsid w:val="006D1C5E"/>
    <w:rsid w:val="006D76B1"/>
    <w:rsid w:val="006E3221"/>
    <w:rsid w:val="006F02B2"/>
    <w:rsid w:val="00700416"/>
    <w:rsid w:val="00712935"/>
    <w:rsid w:val="00713050"/>
    <w:rsid w:val="0072195B"/>
    <w:rsid w:val="0072531D"/>
    <w:rsid w:val="007407B5"/>
    <w:rsid w:val="00741125"/>
    <w:rsid w:val="00745C5D"/>
    <w:rsid w:val="00746F7F"/>
    <w:rsid w:val="007569C1"/>
    <w:rsid w:val="0075724C"/>
    <w:rsid w:val="0076315A"/>
    <w:rsid w:val="00763832"/>
    <w:rsid w:val="00764680"/>
    <w:rsid w:val="00764B88"/>
    <w:rsid w:val="00772D7E"/>
    <w:rsid w:val="0077513B"/>
    <w:rsid w:val="00784B64"/>
    <w:rsid w:val="00785231"/>
    <w:rsid w:val="0079694D"/>
    <w:rsid w:val="007A49B6"/>
    <w:rsid w:val="007C7802"/>
    <w:rsid w:val="007D0A5E"/>
    <w:rsid w:val="007D2696"/>
    <w:rsid w:val="007D48E8"/>
    <w:rsid w:val="007E12A3"/>
    <w:rsid w:val="007E6D59"/>
    <w:rsid w:val="007F1783"/>
    <w:rsid w:val="007F1A69"/>
    <w:rsid w:val="007F34BE"/>
    <w:rsid w:val="007F7A94"/>
    <w:rsid w:val="00803AD1"/>
    <w:rsid w:val="0080561A"/>
    <w:rsid w:val="00811117"/>
    <w:rsid w:val="00821F24"/>
    <w:rsid w:val="00824F25"/>
    <w:rsid w:val="00841146"/>
    <w:rsid w:val="00842AF7"/>
    <w:rsid w:val="00843152"/>
    <w:rsid w:val="00846E3E"/>
    <w:rsid w:val="00860D1E"/>
    <w:rsid w:val="0086168E"/>
    <w:rsid w:val="00865843"/>
    <w:rsid w:val="00870F38"/>
    <w:rsid w:val="0087337E"/>
    <w:rsid w:val="008766E8"/>
    <w:rsid w:val="00876A53"/>
    <w:rsid w:val="0088504C"/>
    <w:rsid w:val="00885C84"/>
    <w:rsid w:val="00887E66"/>
    <w:rsid w:val="00892BB7"/>
    <w:rsid w:val="0089382B"/>
    <w:rsid w:val="008A1907"/>
    <w:rsid w:val="008B05C4"/>
    <w:rsid w:val="008B1171"/>
    <w:rsid w:val="008C4194"/>
    <w:rsid w:val="008C524B"/>
    <w:rsid w:val="008C6BCA"/>
    <w:rsid w:val="008C7B50"/>
    <w:rsid w:val="008E3A0E"/>
    <w:rsid w:val="008F43A0"/>
    <w:rsid w:val="008F5C38"/>
    <w:rsid w:val="00902C63"/>
    <w:rsid w:val="00903AE7"/>
    <w:rsid w:val="00904347"/>
    <w:rsid w:val="00906714"/>
    <w:rsid w:val="00907143"/>
    <w:rsid w:val="00910223"/>
    <w:rsid w:val="009174C6"/>
    <w:rsid w:val="00923106"/>
    <w:rsid w:val="00930A1D"/>
    <w:rsid w:val="009321DF"/>
    <w:rsid w:val="009338B3"/>
    <w:rsid w:val="00944621"/>
    <w:rsid w:val="00946363"/>
    <w:rsid w:val="009609F6"/>
    <w:rsid w:val="009622AA"/>
    <w:rsid w:val="00967CCE"/>
    <w:rsid w:val="00972E63"/>
    <w:rsid w:val="00972E9D"/>
    <w:rsid w:val="0098057B"/>
    <w:rsid w:val="00985749"/>
    <w:rsid w:val="00985E87"/>
    <w:rsid w:val="0099344C"/>
    <w:rsid w:val="009A1818"/>
    <w:rsid w:val="009A5AEE"/>
    <w:rsid w:val="009B30E7"/>
    <w:rsid w:val="009B3C40"/>
    <w:rsid w:val="009B54D5"/>
    <w:rsid w:val="009C4ABB"/>
    <w:rsid w:val="009C7BA4"/>
    <w:rsid w:val="009D1C8A"/>
    <w:rsid w:val="009D4145"/>
    <w:rsid w:val="009F12E5"/>
    <w:rsid w:val="009F2602"/>
    <w:rsid w:val="009F6B20"/>
    <w:rsid w:val="00A07874"/>
    <w:rsid w:val="00A1032C"/>
    <w:rsid w:val="00A1130B"/>
    <w:rsid w:val="00A12BAF"/>
    <w:rsid w:val="00A13F2B"/>
    <w:rsid w:val="00A261E1"/>
    <w:rsid w:val="00A27F43"/>
    <w:rsid w:val="00A36D2D"/>
    <w:rsid w:val="00A42540"/>
    <w:rsid w:val="00A50939"/>
    <w:rsid w:val="00A54350"/>
    <w:rsid w:val="00A57B3B"/>
    <w:rsid w:val="00A60DD0"/>
    <w:rsid w:val="00A8258F"/>
    <w:rsid w:val="00A86AD2"/>
    <w:rsid w:val="00AA0131"/>
    <w:rsid w:val="00AA2563"/>
    <w:rsid w:val="00AA6A40"/>
    <w:rsid w:val="00AB47EC"/>
    <w:rsid w:val="00AB4E1A"/>
    <w:rsid w:val="00AC1EFB"/>
    <w:rsid w:val="00AC246F"/>
    <w:rsid w:val="00AE3C12"/>
    <w:rsid w:val="00AE44A7"/>
    <w:rsid w:val="00AE4BE8"/>
    <w:rsid w:val="00AE64FC"/>
    <w:rsid w:val="00AE769D"/>
    <w:rsid w:val="00AF422E"/>
    <w:rsid w:val="00B007CB"/>
    <w:rsid w:val="00B0625A"/>
    <w:rsid w:val="00B178A9"/>
    <w:rsid w:val="00B2111B"/>
    <w:rsid w:val="00B324A7"/>
    <w:rsid w:val="00B5664D"/>
    <w:rsid w:val="00B61F88"/>
    <w:rsid w:val="00B624FC"/>
    <w:rsid w:val="00B64E3B"/>
    <w:rsid w:val="00B665AA"/>
    <w:rsid w:val="00B75759"/>
    <w:rsid w:val="00B76C98"/>
    <w:rsid w:val="00B91118"/>
    <w:rsid w:val="00B966F8"/>
    <w:rsid w:val="00BA3E9A"/>
    <w:rsid w:val="00BA5B40"/>
    <w:rsid w:val="00BA7B64"/>
    <w:rsid w:val="00BC157E"/>
    <w:rsid w:val="00BC4407"/>
    <w:rsid w:val="00BD0206"/>
    <w:rsid w:val="00BD3343"/>
    <w:rsid w:val="00BD3D38"/>
    <w:rsid w:val="00BE264F"/>
    <w:rsid w:val="00BE55B4"/>
    <w:rsid w:val="00BE7BD9"/>
    <w:rsid w:val="00BF28A3"/>
    <w:rsid w:val="00BF71D3"/>
    <w:rsid w:val="00C11F5A"/>
    <w:rsid w:val="00C2022B"/>
    <w:rsid w:val="00C2098A"/>
    <w:rsid w:val="00C25D51"/>
    <w:rsid w:val="00C30CD4"/>
    <w:rsid w:val="00C34E46"/>
    <w:rsid w:val="00C53282"/>
    <w:rsid w:val="00C5444A"/>
    <w:rsid w:val="00C612DA"/>
    <w:rsid w:val="00C66531"/>
    <w:rsid w:val="00C66DD7"/>
    <w:rsid w:val="00C67AE8"/>
    <w:rsid w:val="00C70580"/>
    <w:rsid w:val="00C72CEC"/>
    <w:rsid w:val="00C76B5A"/>
    <w:rsid w:val="00C7741E"/>
    <w:rsid w:val="00C81C8F"/>
    <w:rsid w:val="00C8460D"/>
    <w:rsid w:val="00C84D48"/>
    <w:rsid w:val="00C875AB"/>
    <w:rsid w:val="00C87AE2"/>
    <w:rsid w:val="00C90117"/>
    <w:rsid w:val="00C93286"/>
    <w:rsid w:val="00CA0807"/>
    <w:rsid w:val="00CA1734"/>
    <w:rsid w:val="00CA3DF1"/>
    <w:rsid w:val="00CA4581"/>
    <w:rsid w:val="00CA6011"/>
    <w:rsid w:val="00CA6C6C"/>
    <w:rsid w:val="00CB2E53"/>
    <w:rsid w:val="00CC7F87"/>
    <w:rsid w:val="00CD6A17"/>
    <w:rsid w:val="00CE18D5"/>
    <w:rsid w:val="00CE2EB3"/>
    <w:rsid w:val="00CE557A"/>
    <w:rsid w:val="00D01AAD"/>
    <w:rsid w:val="00D04109"/>
    <w:rsid w:val="00D15D95"/>
    <w:rsid w:val="00D212CC"/>
    <w:rsid w:val="00D30DBF"/>
    <w:rsid w:val="00D3143F"/>
    <w:rsid w:val="00D33E3E"/>
    <w:rsid w:val="00D34D1B"/>
    <w:rsid w:val="00D47CCB"/>
    <w:rsid w:val="00D553A1"/>
    <w:rsid w:val="00D55D8B"/>
    <w:rsid w:val="00D55EA7"/>
    <w:rsid w:val="00D631E3"/>
    <w:rsid w:val="00D64ABF"/>
    <w:rsid w:val="00D66D25"/>
    <w:rsid w:val="00D67E75"/>
    <w:rsid w:val="00D73BC1"/>
    <w:rsid w:val="00D862CA"/>
    <w:rsid w:val="00D95516"/>
    <w:rsid w:val="00D95FB2"/>
    <w:rsid w:val="00DA2C22"/>
    <w:rsid w:val="00DA47A1"/>
    <w:rsid w:val="00DB0DDA"/>
    <w:rsid w:val="00DB7567"/>
    <w:rsid w:val="00DC2464"/>
    <w:rsid w:val="00DC4144"/>
    <w:rsid w:val="00DD1006"/>
    <w:rsid w:val="00DD3B48"/>
    <w:rsid w:val="00DD6416"/>
    <w:rsid w:val="00DE4410"/>
    <w:rsid w:val="00DE5304"/>
    <w:rsid w:val="00DF0A21"/>
    <w:rsid w:val="00DF4E0A"/>
    <w:rsid w:val="00E02DCD"/>
    <w:rsid w:val="00E047B6"/>
    <w:rsid w:val="00E0651A"/>
    <w:rsid w:val="00E11838"/>
    <w:rsid w:val="00E12C60"/>
    <w:rsid w:val="00E17CDE"/>
    <w:rsid w:val="00E22E87"/>
    <w:rsid w:val="00E322BE"/>
    <w:rsid w:val="00E44139"/>
    <w:rsid w:val="00E45DEB"/>
    <w:rsid w:val="00E51094"/>
    <w:rsid w:val="00E52C71"/>
    <w:rsid w:val="00E53DC9"/>
    <w:rsid w:val="00E57630"/>
    <w:rsid w:val="00E71040"/>
    <w:rsid w:val="00E76B5F"/>
    <w:rsid w:val="00E77B6D"/>
    <w:rsid w:val="00E86C2B"/>
    <w:rsid w:val="00E90F41"/>
    <w:rsid w:val="00E9310C"/>
    <w:rsid w:val="00EA46C5"/>
    <w:rsid w:val="00EB11CC"/>
    <w:rsid w:val="00EB24D9"/>
    <w:rsid w:val="00EE1206"/>
    <w:rsid w:val="00EF1C32"/>
    <w:rsid w:val="00EF300E"/>
    <w:rsid w:val="00EF5243"/>
    <w:rsid w:val="00EF7CC9"/>
    <w:rsid w:val="00F00C73"/>
    <w:rsid w:val="00F1075A"/>
    <w:rsid w:val="00F207C0"/>
    <w:rsid w:val="00F20AE5"/>
    <w:rsid w:val="00F323B6"/>
    <w:rsid w:val="00F34F2B"/>
    <w:rsid w:val="00F35601"/>
    <w:rsid w:val="00F3705E"/>
    <w:rsid w:val="00F625AB"/>
    <w:rsid w:val="00F64326"/>
    <w:rsid w:val="00F645C7"/>
    <w:rsid w:val="00F64D5A"/>
    <w:rsid w:val="00F75572"/>
    <w:rsid w:val="00F762D9"/>
    <w:rsid w:val="00F94EE9"/>
    <w:rsid w:val="00FA40C1"/>
    <w:rsid w:val="00FA5E3D"/>
    <w:rsid w:val="00FC0738"/>
    <w:rsid w:val="00FD70C0"/>
    <w:rsid w:val="00FE2967"/>
    <w:rsid w:val="00FE5649"/>
    <w:rsid w:val="00FE6E74"/>
    <w:rsid w:val="00FF1327"/>
    <w:rsid w:val="00FF3B73"/>
    <w:rsid w:val="00FF41A1"/>
    <w:rsid w:val="00FF4243"/>
    <w:rsid w:val="00FF4561"/>
    <w:rsid w:val="00FF4869"/>
    <w:rsid w:val="00FF4CCF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1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AC1"/>
  </w:style>
  <w:style w:type="paragraph" w:styleId="Heading1">
    <w:name w:val="heading 1"/>
    <w:basedOn w:val="Normal"/>
    <w:link w:val="Heading1Char"/>
    <w:uiPriority w:val="9"/>
    <w:qFormat/>
    <w:rsid w:val="008C7B50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342B64"/>
    <w:pPr>
      <w:keepNext/>
      <w:keepLines/>
      <w:pBdr>
        <w:bottom w:val="single" w:sz="48" w:space="1" w:color="606372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A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74A55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B50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ABB"/>
    <w:rPr>
      <w:rFonts w:asciiTheme="majorHAnsi" w:eastAsiaTheme="majorEastAsia" w:hAnsiTheme="majorHAnsi" w:cstheme="majorBidi"/>
      <w:color w:val="474A55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table" w:styleId="TableGrid">
    <w:name w:val="Table Grid"/>
    <w:basedOn w:val="TableNormal"/>
    <w:uiPriority w:val="5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22E87"/>
    <w:p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00CE18D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8504C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04C"/>
  </w:style>
  <w:style w:type="paragraph" w:customStyle="1" w:styleId="Initials">
    <w:name w:val="Initials"/>
    <w:basedOn w:val="Normal"/>
    <w:next w:val="Heading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606372" w:themeColor="accent1"/>
      <w:sz w:val="110"/>
    </w:rPr>
  </w:style>
  <w:style w:type="paragraph" w:styleId="Footer">
    <w:name w:val="footer"/>
    <w:basedOn w:val="Normal"/>
    <w:link w:val="Footer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88504C"/>
    <w:rPr>
      <w:rFonts w:asciiTheme="majorHAnsi" w:hAnsiTheme="majorHAnsi"/>
      <w:caps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D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D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DE441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764B88"/>
    <w:pPr>
      <w:spacing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64B88"/>
    <w:rPr>
      <w:rFonts w:ascii="Consolas" w:hAnsi="Consolas"/>
    </w:rPr>
  </w:style>
  <w:style w:type="paragraph" w:styleId="NormalWeb">
    <w:name w:val="Normal (Web)"/>
    <w:basedOn w:val="Normal"/>
    <w:uiPriority w:val="99"/>
    <w:unhideWhenUsed/>
    <w:rsid w:val="00656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327"/>
    <w:pPr>
      <w:spacing w:after="160"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327"/>
  </w:style>
  <w:style w:type="paragraph" w:customStyle="1" w:styleId="1">
    <w:name w:val="تیتر1"/>
    <w:basedOn w:val="Normal"/>
    <w:link w:val="1Char"/>
    <w:qFormat/>
    <w:rsid w:val="00FF1327"/>
    <w:pPr>
      <w:bidi/>
      <w:spacing w:after="160"/>
      <w:jc w:val="both"/>
    </w:pPr>
    <w:rPr>
      <w:rFonts w:cs="B Titr"/>
      <w:b/>
      <w:bCs/>
      <w:sz w:val="26"/>
      <w:szCs w:val="26"/>
      <w:lang w:bidi="fa-IR"/>
    </w:rPr>
  </w:style>
  <w:style w:type="character" w:customStyle="1" w:styleId="1Char">
    <w:name w:val="تیتر1 Char"/>
    <w:basedOn w:val="DefaultParagraphFont"/>
    <w:link w:val="1"/>
    <w:rsid w:val="00FF1327"/>
    <w:rPr>
      <w:rFonts w:cs="B Titr"/>
      <w:b/>
      <w:bCs/>
      <w:sz w:val="26"/>
      <w:szCs w:val="26"/>
      <w:lang w:bidi="fa-IR"/>
    </w:rPr>
  </w:style>
  <w:style w:type="paragraph" w:customStyle="1" w:styleId="2">
    <w:name w:val="تیتر2"/>
    <w:basedOn w:val="Normal"/>
    <w:link w:val="2Char"/>
    <w:qFormat/>
    <w:rsid w:val="00FF1327"/>
    <w:pPr>
      <w:bidi/>
      <w:spacing w:after="160"/>
      <w:jc w:val="both"/>
    </w:pPr>
    <w:rPr>
      <w:rFonts w:cs="B Zar"/>
      <w:b/>
      <w:bCs/>
      <w:sz w:val="26"/>
      <w:szCs w:val="26"/>
      <w:lang w:bidi="fa-IR"/>
    </w:rPr>
  </w:style>
  <w:style w:type="character" w:customStyle="1" w:styleId="2Char">
    <w:name w:val="تیتر2 Char"/>
    <w:basedOn w:val="DefaultParagraphFont"/>
    <w:link w:val="2"/>
    <w:rsid w:val="00FF1327"/>
    <w:rPr>
      <w:rFonts w:cs="B Zar"/>
      <w:b/>
      <w:bCs/>
      <w:sz w:val="26"/>
      <w:szCs w:val="26"/>
      <w:lang w:bidi="fa-IR"/>
    </w:rPr>
  </w:style>
  <w:style w:type="paragraph" w:customStyle="1" w:styleId="3">
    <w:name w:val="تیتر3"/>
    <w:basedOn w:val="Normal"/>
    <w:link w:val="3Char"/>
    <w:qFormat/>
    <w:rsid w:val="00FF1327"/>
    <w:pPr>
      <w:bidi/>
      <w:spacing w:after="160"/>
      <w:jc w:val="both"/>
    </w:pPr>
    <w:rPr>
      <w:rFonts w:cs="B Zar"/>
      <w:color w:val="C99A45" w:themeColor="accent5" w:themeShade="BF"/>
      <w:sz w:val="26"/>
      <w:szCs w:val="26"/>
      <w:lang w:bidi="fa-IR"/>
    </w:rPr>
  </w:style>
  <w:style w:type="character" w:customStyle="1" w:styleId="3Char">
    <w:name w:val="تیتر3 Char"/>
    <w:basedOn w:val="DefaultParagraphFont"/>
    <w:link w:val="3"/>
    <w:rsid w:val="00FF1327"/>
    <w:rPr>
      <w:rFonts w:cs="B Zar"/>
      <w:color w:val="C99A45" w:themeColor="accent5" w:themeShade="BF"/>
      <w:sz w:val="26"/>
      <w:szCs w:val="26"/>
      <w:lang w:bidi="fa-IR"/>
    </w:rPr>
  </w:style>
  <w:style w:type="paragraph" w:customStyle="1" w:styleId="4">
    <w:name w:val="تیتر4"/>
    <w:basedOn w:val="Normal"/>
    <w:link w:val="4Char"/>
    <w:qFormat/>
    <w:rsid w:val="00FF1327"/>
    <w:pPr>
      <w:bidi/>
      <w:spacing w:after="160"/>
      <w:jc w:val="both"/>
    </w:pPr>
    <w:rPr>
      <w:rFonts w:cs="B Zar"/>
      <w:sz w:val="26"/>
      <w:szCs w:val="26"/>
      <w:lang w:bidi="fa-IR"/>
    </w:rPr>
  </w:style>
  <w:style w:type="character" w:customStyle="1" w:styleId="4Char">
    <w:name w:val="تیتر4 Char"/>
    <w:basedOn w:val="DefaultParagraphFont"/>
    <w:link w:val="4"/>
    <w:rsid w:val="00FF1327"/>
    <w:rPr>
      <w:rFonts w:cs="B Zar"/>
      <w:sz w:val="26"/>
      <w:szCs w:val="26"/>
      <w:lang w:bidi="fa-IR"/>
    </w:rPr>
  </w:style>
  <w:style w:type="character" w:customStyle="1" w:styleId="hps">
    <w:name w:val="hps"/>
    <w:basedOn w:val="DefaultParagraphFont"/>
    <w:rsid w:val="00FF1327"/>
  </w:style>
  <w:style w:type="character" w:customStyle="1" w:styleId="shorttext">
    <w:name w:val="short_text"/>
    <w:basedOn w:val="DefaultParagraphFont"/>
    <w:rsid w:val="00FF1327"/>
  </w:style>
  <w:style w:type="character" w:customStyle="1" w:styleId="atn">
    <w:name w:val="atn"/>
    <w:basedOn w:val="DefaultParagraphFont"/>
    <w:rsid w:val="00FF1327"/>
  </w:style>
  <w:style w:type="character" w:styleId="Hyperlink">
    <w:name w:val="Hyperlink"/>
    <w:basedOn w:val="DefaultParagraphFont"/>
    <w:uiPriority w:val="99"/>
    <w:unhideWhenUsed/>
    <w:rsid w:val="00FF1327"/>
    <w:rPr>
      <w:color w:val="85C4D2" w:themeColor="hyperlink"/>
      <w:u w:val="single"/>
    </w:rPr>
  </w:style>
  <w:style w:type="character" w:styleId="Strong">
    <w:name w:val="Strong"/>
    <w:basedOn w:val="DefaultParagraphFont"/>
    <w:uiPriority w:val="22"/>
    <w:qFormat/>
    <w:rsid w:val="00496686"/>
    <w:rPr>
      <w:b/>
      <w:bCs/>
    </w:rPr>
  </w:style>
  <w:style w:type="character" w:customStyle="1" w:styleId="apple-converted-space">
    <w:name w:val="apple-converted-space"/>
    <w:basedOn w:val="DefaultParagraphFont"/>
    <w:rsid w:val="00496686"/>
  </w:style>
  <w:style w:type="paragraph" w:customStyle="1" w:styleId="flags">
    <w:name w:val="flags"/>
    <w:basedOn w:val="Normal"/>
    <w:rsid w:val="005E7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phone">
    <w:name w:val="phone"/>
    <w:basedOn w:val="DefaultParagraphFont"/>
    <w:rsid w:val="005E7787"/>
  </w:style>
  <w:style w:type="character" w:customStyle="1" w:styleId="email">
    <w:name w:val="email"/>
    <w:basedOn w:val="DefaultParagraphFont"/>
    <w:rsid w:val="005E77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1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AC1"/>
  </w:style>
  <w:style w:type="paragraph" w:styleId="Heading1">
    <w:name w:val="heading 1"/>
    <w:basedOn w:val="Normal"/>
    <w:link w:val="Heading1Char"/>
    <w:uiPriority w:val="9"/>
    <w:qFormat/>
    <w:rsid w:val="008C7B50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342B64"/>
    <w:pPr>
      <w:keepNext/>
      <w:keepLines/>
      <w:pBdr>
        <w:bottom w:val="single" w:sz="48" w:space="1" w:color="606372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A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74A55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B50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ABB"/>
    <w:rPr>
      <w:rFonts w:asciiTheme="majorHAnsi" w:eastAsiaTheme="majorEastAsia" w:hAnsiTheme="majorHAnsi" w:cstheme="majorBidi"/>
      <w:color w:val="474A55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table" w:styleId="TableGrid">
    <w:name w:val="Table Grid"/>
    <w:basedOn w:val="TableNormal"/>
    <w:uiPriority w:val="5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22E87"/>
    <w:p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00CE18D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8504C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04C"/>
  </w:style>
  <w:style w:type="paragraph" w:customStyle="1" w:styleId="Initials">
    <w:name w:val="Initials"/>
    <w:basedOn w:val="Normal"/>
    <w:next w:val="Heading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606372" w:themeColor="accent1"/>
      <w:sz w:val="110"/>
    </w:rPr>
  </w:style>
  <w:style w:type="paragraph" w:styleId="Footer">
    <w:name w:val="footer"/>
    <w:basedOn w:val="Normal"/>
    <w:link w:val="Footer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88504C"/>
    <w:rPr>
      <w:rFonts w:asciiTheme="majorHAnsi" w:hAnsiTheme="majorHAnsi"/>
      <w:caps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D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D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DE441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764B88"/>
    <w:pPr>
      <w:spacing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64B88"/>
    <w:rPr>
      <w:rFonts w:ascii="Consolas" w:hAnsi="Consolas"/>
    </w:rPr>
  </w:style>
  <w:style w:type="paragraph" w:styleId="NormalWeb">
    <w:name w:val="Normal (Web)"/>
    <w:basedOn w:val="Normal"/>
    <w:uiPriority w:val="99"/>
    <w:unhideWhenUsed/>
    <w:rsid w:val="00656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327"/>
    <w:pPr>
      <w:spacing w:after="160"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327"/>
  </w:style>
  <w:style w:type="paragraph" w:customStyle="1" w:styleId="1">
    <w:name w:val="تیتر1"/>
    <w:basedOn w:val="Normal"/>
    <w:link w:val="1Char"/>
    <w:qFormat/>
    <w:rsid w:val="00FF1327"/>
    <w:pPr>
      <w:bidi/>
      <w:spacing w:after="160"/>
      <w:jc w:val="both"/>
    </w:pPr>
    <w:rPr>
      <w:rFonts w:cs="B Titr"/>
      <w:b/>
      <w:bCs/>
      <w:sz w:val="26"/>
      <w:szCs w:val="26"/>
      <w:lang w:bidi="fa-IR"/>
    </w:rPr>
  </w:style>
  <w:style w:type="character" w:customStyle="1" w:styleId="1Char">
    <w:name w:val="تیتر1 Char"/>
    <w:basedOn w:val="DefaultParagraphFont"/>
    <w:link w:val="1"/>
    <w:rsid w:val="00FF1327"/>
    <w:rPr>
      <w:rFonts w:cs="B Titr"/>
      <w:b/>
      <w:bCs/>
      <w:sz w:val="26"/>
      <w:szCs w:val="26"/>
      <w:lang w:bidi="fa-IR"/>
    </w:rPr>
  </w:style>
  <w:style w:type="paragraph" w:customStyle="1" w:styleId="2">
    <w:name w:val="تیتر2"/>
    <w:basedOn w:val="Normal"/>
    <w:link w:val="2Char"/>
    <w:qFormat/>
    <w:rsid w:val="00FF1327"/>
    <w:pPr>
      <w:bidi/>
      <w:spacing w:after="160"/>
      <w:jc w:val="both"/>
    </w:pPr>
    <w:rPr>
      <w:rFonts w:cs="B Zar"/>
      <w:b/>
      <w:bCs/>
      <w:sz w:val="26"/>
      <w:szCs w:val="26"/>
      <w:lang w:bidi="fa-IR"/>
    </w:rPr>
  </w:style>
  <w:style w:type="character" w:customStyle="1" w:styleId="2Char">
    <w:name w:val="تیتر2 Char"/>
    <w:basedOn w:val="DefaultParagraphFont"/>
    <w:link w:val="2"/>
    <w:rsid w:val="00FF1327"/>
    <w:rPr>
      <w:rFonts w:cs="B Zar"/>
      <w:b/>
      <w:bCs/>
      <w:sz w:val="26"/>
      <w:szCs w:val="26"/>
      <w:lang w:bidi="fa-IR"/>
    </w:rPr>
  </w:style>
  <w:style w:type="paragraph" w:customStyle="1" w:styleId="3">
    <w:name w:val="تیتر3"/>
    <w:basedOn w:val="Normal"/>
    <w:link w:val="3Char"/>
    <w:qFormat/>
    <w:rsid w:val="00FF1327"/>
    <w:pPr>
      <w:bidi/>
      <w:spacing w:after="160"/>
      <w:jc w:val="both"/>
    </w:pPr>
    <w:rPr>
      <w:rFonts w:cs="B Zar"/>
      <w:color w:val="C99A45" w:themeColor="accent5" w:themeShade="BF"/>
      <w:sz w:val="26"/>
      <w:szCs w:val="26"/>
      <w:lang w:bidi="fa-IR"/>
    </w:rPr>
  </w:style>
  <w:style w:type="character" w:customStyle="1" w:styleId="3Char">
    <w:name w:val="تیتر3 Char"/>
    <w:basedOn w:val="DefaultParagraphFont"/>
    <w:link w:val="3"/>
    <w:rsid w:val="00FF1327"/>
    <w:rPr>
      <w:rFonts w:cs="B Zar"/>
      <w:color w:val="C99A45" w:themeColor="accent5" w:themeShade="BF"/>
      <w:sz w:val="26"/>
      <w:szCs w:val="26"/>
      <w:lang w:bidi="fa-IR"/>
    </w:rPr>
  </w:style>
  <w:style w:type="paragraph" w:customStyle="1" w:styleId="4">
    <w:name w:val="تیتر4"/>
    <w:basedOn w:val="Normal"/>
    <w:link w:val="4Char"/>
    <w:qFormat/>
    <w:rsid w:val="00FF1327"/>
    <w:pPr>
      <w:bidi/>
      <w:spacing w:after="160"/>
      <w:jc w:val="both"/>
    </w:pPr>
    <w:rPr>
      <w:rFonts w:cs="B Zar"/>
      <w:sz w:val="26"/>
      <w:szCs w:val="26"/>
      <w:lang w:bidi="fa-IR"/>
    </w:rPr>
  </w:style>
  <w:style w:type="character" w:customStyle="1" w:styleId="4Char">
    <w:name w:val="تیتر4 Char"/>
    <w:basedOn w:val="DefaultParagraphFont"/>
    <w:link w:val="4"/>
    <w:rsid w:val="00FF1327"/>
    <w:rPr>
      <w:rFonts w:cs="B Zar"/>
      <w:sz w:val="26"/>
      <w:szCs w:val="26"/>
      <w:lang w:bidi="fa-IR"/>
    </w:rPr>
  </w:style>
  <w:style w:type="character" w:customStyle="1" w:styleId="hps">
    <w:name w:val="hps"/>
    <w:basedOn w:val="DefaultParagraphFont"/>
    <w:rsid w:val="00FF1327"/>
  </w:style>
  <w:style w:type="character" w:customStyle="1" w:styleId="shorttext">
    <w:name w:val="short_text"/>
    <w:basedOn w:val="DefaultParagraphFont"/>
    <w:rsid w:val="00FF1327"/>
  </w:style>
  <w:style w:type="character" w:customStyle="1" w:styleId="atn">
    <w:name w:val="atn"/>
    <w:basedOn w:val="DefaultParagraphFont"/>
    <w:rsid w:val="00FF1327"/>
  </w:style>
  <w:style w:type="character" w:styleId="Hyperlink">
    <w:name w:val="Hyperlink"/>
    <w:basedOn w:val="DefaultParagraphFont"/>
    <w:uiPriority w:val="99"/>
    <w:unhideWhenUsed/>
    <w:rsid w:val="00FF1327"/>
    <w:rPr>
      <w:color w:val="85C4D2" w:themeColor="hyperlink"/>
      <w:u w:val="single"/>
    </w:rPr>
  </w:style>
  <w:style w:type="character" w:styleId="Strong">
    <w:name w:val="Strong"/>
    <w:basedOn w:val="DefaultParagraphFont"/>
    <w:uiPriority w:val="22"/>
    <w:qFormat/>
    <w:rsid w:val="00496686"/>
    <w:rPr>
      <w:b/>
      <w:bCs/>
    </w:rPr>
  </w:style>
  <w:style w:type="character" w:customStyle="1" w:styleId="apple-converted-space">
    <w:name w:val="apple-converted-space"/>
    <w:basedOn w:val="DefaultParagraphFont"/>
    <w:rsid w:val="00496686"/>
  </w:style>
  <w:style w:type="paragraph" w:customStyle="1" w:styleId="flags">
    <w:name w:val="flags"/>
    <w:basedOn w:val="Normal"/>
    <w:rsid w:val="005E7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phone">
    <w:name w:val="phone"/>
    <w:basedOn w:val="DefaultParagraphFont"/>
    <w:rsid w:val="005E7787"/>
  </w:style>
  <w:style w:type="character" w:customStyle="1" w:styleId="email">
    <w:name w:val="email"/>
    <w:basedOn w:val="DefaultParagraphFont"/>
    <w:rsid w:val="005E7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76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83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9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6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3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hdavi\AppData\Roaming\Microsoft\Templates\Polished%20resume,%20designed%20by%20MOO.dotx" TargetMode="External"/></Relationships>
</file>

<file path=word/theme/theme1.xml><?xml version="1.0" encoding="utf-8"?>
<a:theme xmlns:a="http://schemas.openxmlformats.org/drawingml/2006/main" name="Feathered">
  <a:themeElements>
    <a:clrScheme name="Feathered">
      <a:dk1>
        <a:sysClr val="windowText" lastClr="000000"/>
      </a:dk1>
      <a:lt1>
        <a:sysClr val="window" lastClr="FFFFFF"/>
      </a:lt1>
      <a:dk2>
        <a:srgbClr val="121316"/>
      </a:dk2>
      <a:lt2>
        <a:srgbClr val="FEFCF7"/>
      </a:lt2>
      <a:accent1>
        <a:srgbClr val="606372"/>
      </a:accent1>
      <a:accent2>
        <a:srgbClr val="79A8A4"/>
      </a:accent2>
      <a:accent3>
        <a:srgbClr val="B2AD8F"/>
      </a:accent3>
      <a:accent4>
        <a:srgbClr val="AD8082"/>
      </a:accent4>
      <a:accent5>
        <a:srgbClr val="DEC18C"/>
      </a:accent5>
      <a:accent6>
        <a:srgbClr val="92A185"/>
      </a:accent6>
      <a:hlink>
        <a:srgbClr val="85C4D2"/>
      </a:hlink>
      <a:folHlink>
        <a:srgbClr val="8E8CA7"/>
      </a:folHlink>
    </a:clrScheme>
    <a:fontScheme name="Feathered">
      <a:majorFont>
        <a:latin typeface="Century Schoolbook" panose="02040604050505020304"/>
        <a:ea typeface=""/>
        <a:cs typeface=""/>
        <a:font script="Jpan" typeface="メイリオ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eathered">
      <a:fillStyleLst>
        <a:solidFill>
          <a:schemeClr val="phClr"/>
        </a:solidFill>
        <a:solidFill>
          <a:schemeClr val="phClr">
            <a:tint val="67000"/>
            <a:satMod val="105000"/>
          </a:schemeClr>
        </a:soli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0000"/>
                <a:satMod val="120000"/>
                <a:lumMod val="99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>
              <a:tint val="50000"/>
              <a:shade val="83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25400" dir="5400000" algn="ctr" rotWithShape="0">
              <a:srgbClr val="000000">
                <a:alpha val="20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eathered" id="{EEC9B30E-2747-4D42-BCBE-A02BDEEEA114}" vid="{AACE42CE-5C67-4514-8A89-3472F564E14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6FA0E-CA95-49DE-821B-D9DE2B26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Polished resume, designed by MOO.dotx</Template>
  <TotalTime>3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LOTuS iranian Co.</dc:subject>
  <dc:creator>شرکت لوتوس ایرانیان</dc:creator>
  <cp:lastModifiedBy>Akbar Alimohammadian</cp:lastModifiedBy>
  <cp:revision>3</cp:revision>
  <cp:lastPrinted>2016-11-05T12:53:00Z</cp:lastPrinted>
  <dcterms:created xsi:type="dcterms:W3CDTF">2016-11-07T06:45:00Z</dcterms:created>
  <dcterms:modified xsi:type="dcterms:W3CDTF">2016-11-07T06:48:00Z</dcterms:modified>
</cp:coreProperties>
</file>